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F1" w:rsidRPr="0031227C" w:rsidRDefault="007516F1" w:rsidP="007516F1">
      <w:pPr>
        <w:tabs>
          <w:tab w:val="left" w:pos="14145"/>
        </w:tabs>
        <w:jc w:val="center"/>
        <w:rPr>
          <w:rFonts w:cs="ＭＳ 明朝"/>
          <w:sz w:val="40"/>
          <w:szCs w:val="40"/>
        </w:rPr>
      </w:pPr>
      <w:r w:rsidRPr="0031227C">
        <w:rPr>
          <w:rFonts w:ascii="Times New Roman" w:hAnsi="Times New Roman" w:cs="ＭＳ 明朝" w:hint="eastAsia"/>
          <w:sz w:val="40"/>
          <w:szCs w:val="40"/>
        </w:rPr>
        <w:t>【</w:t>
      </w:r>
      <w:r w:rsidRPr="0031227C">
        <w:rPr>
          <w:rFonts w:ascii="Times New Roman" w:hAnsi="Times New Roman" w:cs="Times New Roman"/>
          <w:sz w:val="40"/>
          <w:szCs w:val="40"/>
        </w:rPr>
        <w:t xml:space="preserve"> ATLANTIS </w:t>
      </w:r>
      <w:r w:rsidRPr="0031227C">
        <w:rPr>
          <w:rFonts w:ascii="Times New Roman" w:hAnsi="Times New Roman" w:cs="Times New Roman"/>
          <w:i/>
          <w:sz w:val="40"/>
          <w:szCs w:val="40"/>
        </w:rPr>
        <w:t>Hybrid</w:t>
      </w:r>
      <w:r w:rsidR="002E240B" w:rsidRPr="0031227C">
        <w:rPr>
          <w:rFonts w:ascii="Times New Roman" w:hAnsi="Times New Roman" w:cs="Times New Roman"/>
          <w:sz w:val="40"/>
          <w:szCs w:val="40"/>
        </w:rPr>
        <w:t xml:space="preserve"> English Communication </w:t>
      </w:r>
      <w:r w:rsidR="00544BF8">
        <w:rPr>
          <w:rFonts w:ascii="Times New Roman" w:hAnsi="Times New Roman" w:cs="Times New Roman" w:hint="eastAsia"/>
          <w:sz w:val="40"/>
          <w:szCs w:val="40"/>
        </w:rPr>
        <w:t>Ⅲ</w:t>
      </w:r>
      <w:r w:rsidRPr="0031227C">
        <w:rPr>
          <w:rFonts w:ascii="Times New Roman" w:hAnsi="Times New Roman" w:cs="Times New Roman"/>
          <w:sz w:val="40"/>
          <w:szCs w:val="40"/>
        </w:rPr>
        <w:t xml:space="preserve"> </w:t>
      </w:r>
      <w:r w:rsidRPr="0031227C">
        <w:rPr>
          <w:rFonts w:ascii="Times New Roman" w:hAnsi="Times New Roman" w:cs="Times New Roman"/>
          <w:i/>
          <w:sz w:val="40"/>
          <w:szCs w:val="40"/>
        </w:rPr>
        <w:t>Standard</w:t>
      </w:r>
      <w:r w:rsidRPr="0031227C">
        <w:rPr>
          <w:rFonts w:ascii="Times New Roman" w:hAnsi="Times New Roman" w:cs="Times New Roman"/>
          <w:sz w:val="40"/>
          <w:szCs w:val="40"/>
        </w:rPr>
        <w:t xml:space="preserve"> </w:t>
      </w:r>
      <w:r w:rsidRPr="0031227C">
        <w:t xml:space="preserve"> </w:t>
      </w:r>
      <w:r w:rsidRPr="0031227C">
        <w:rPr>
          <w:sz w:val="40"/>
          <w:szCs w:val="40"/>
        </w:rPr>
        <w:t xml:space="preserve"> One-year Syllabus</w:t>
      </w:r>
      <w:r w:rsidRPr="0031227C">
        <w:rPr>
          <w:sz w:val="20"/>
          <w:szCs w:val="20"/>
        </w:rPr>
        <w:t xml:space="preserve"> </w:t>
      </w:r>
      <w:r w:rsidRPr="0031227C">
        <w:rPr>
          <w:rFonts w:cs="ＭＳ 明朝" w:hint="eastAsia"/>
          <w:sz w:val="40"/>
          <w:szCs w:val="40"/>
        </w:rPr>
        <w:t>】</w:t>
      </w:r>
    </w:p>
    <w:p w:rsidR="007516F1" w:rsidRPr="0031227C" w:rsidRDefault="007516F1" w:rsidP="007516F1">
      <w:pPr>
        <w:jc w:val="center"/>
        <w:rPr>
          <w:rFonts w:cs="ＭＳ 明朝"/>
          <w:sz w:val="40"/>
          <w:szCs w:val="40"/>
        </w:rPr>
      </w:pPr>
    </w:p>
    <w:p w:rsidR="00E61432" w:rsidRPr="0031227C" w:rsidRDefault="00E61432" w:rsidP="00E61432">
      <w:pPr>
        <w:jc w:val="left"/>
        <w:rPr>
          <w:rFonts w:ascii="ＭＳ 明朝" w:hAnsi="ＭＳ 明朝" w:cs="ＭＳ 明朝"/>
          <w:sz w:val="24"/>
          <w:szCs w:val="24"/>
        </w:rPr>
      </w:pPr>
      <w:r w:rsidRPr="0031227C">
        <w:rPr>
          <w:rFonts w:ascii="ＭＳ 明朝" w:hAnsi="ＭＳ 明朝" w:cs="ＭＳ 明朝" w:hint="eastAsia"/>
          <w:sz w:val="24"/>
          <w:szCs w:val="24"/>
        </w:rPr>
        <w:t>１．本書の特色</w:t>
      </w:r>
    </w:p>
    <w:p w:rsidR="00E61432" w:rsidRPr="0031227C" w:rsidRDefault="00C27DDA" w:rsidP="00E61432">
      <w:pPr>
        <w:jc w:val="left"/>
        <w:rPr>
          <w:rFonts w:eastAsiaTheme="minorEastAsia"/>
          <w:b/>
          <w:sz w:val="20"/>
        </w:rPr>
      </w:pPr>
      <w:r w:rsidRPr="0031227C">
        <w:rPr>
          <w:rFonts w:eastAsiaTheme="minorEastAsia" w:hint="eastAsia"/>
          <w:b/>
          <w:sz w:val="20"/>
        </w:rPr>
        <w:t>特色１・繰り返しによる学習</w:t>
      </w:r>
    </w:p>
    <w:p w:rsidR="00E61432" w:rsidRPr="0031227C" w:rsidRDefault="00E61432" w:rsidP="00E61432">
      <w:pPr>
        <w:jc w:val="left"/>
        <w:rPr>
          <w:rFonts w:eastAsiaTheme="minorEastAsia"/>
          <w:sz w:val="20"/>
        </w:rPr>
      </w:pPr>
      <w:r w:rsidRPr="0031227C">
        <w:rPr>
          <w:rFonts w:eastAsiaTheme="minorEastAsia" w:hint="eastAsia"/>
          <w:sz w:val="20"/>
        </w:rPr>
        <w:t xml:space="preserve">　</w:t>
      </w:r>
      <w:r w:rsidR="00C27DDA" w:rsidRPr="0031227C">
        <w:rPr>
          <w:rFonts w:eastAsiaTheme="minorEastAsia" w:hint="eastAsia"/>
          <w:sz w:val="20"/>
        </w:rPr>
        <w:t>①問題文を含むレッスン全体をトピックに関する事項でまとめたこと</w:t>
      </w:r>
      <w:r w:rsidRPr="0031227C">
        <w:rPr>
          <w:rFonts w:eastAsiaTheme="minorEastAsia" w:hint="eastAsia"/>
          <w:sz w:val="20"/>
        </w:rPr>
        <w:t>、</w:t>
      </w:r>
      <w:r w:rsidR="00C27DDA" w:rsidRPr="0031227C">
        <w:rPr>
          <w:rFonts w:eastAsiaTheme="minorEastAsia" w:hint="eastAsia"/>
          <w:sz w:val="20"/>
        </w:rPr>
        <w:t>②新出語句を少しずつ紹介し、本文では新しい文章の中で再度触れること</w:t>
      </w:r>
      <w:r w:rsidRPr="0031227C">
        <w:rPr>
          <w:rFonts w:eastAsiaTheme="minorEastAsia" w:hint="eastAsia"/>
          <w:sz w:val="20"/>
        </w:rPr>
        <w:t>、</w:t>
      </w:r>
      <w:r w:rsidR="00C27DDA" w:rsidRPr="0031227C">
        <w:rPr>
          <w:rFonts w:eastAsiaTheme="minorEastAsia" w:hint="eastAsia"/>
          <w:sz w:val="20"/>
        </w:rPr>
        <w:t>③</w:t>
      </w:r>
      <w:r w:rsidRPr="0031227C">
        <w:rPr>
          <w:rFonts w:eastAsiaTheme="minorEastAsia" w:hint="eastAsia"/>
          <w:sz w:val="20"/>
        </w:rPr>
        <w:t>重要文法事項が本文に１度だけではなく、何度も出てくるよう</w:t>
      </w:r>
      <w:r w:rsidR="00C27DDA" w:rsidRPr="0031227C">
        <w:rPr>
          <w:rFonts w:eastAsiaTheme="minorEastAsia" w:hint="eastAsia"/>
          <w:sz w:val="20"/>
        </w:rPr>
        <w:t>構成し</w:t>
      </w:r>
      <w:r w:rsidRPr="0031227C">
        <w:rPr>
          <w:rFonts w:eastAsiaTheme="minorEastAsia" w:hint="eastAsia"/>
          <w:sz w:val="20"/>
        </w:rPr>
        <w:t>、かつそれ</w:t>
      </w:r>
      <w:r w:rsidR="00C27DDA" w:rsidRPr="0031227C">
        <w:rPr>
          <w:rFonts w:eastAsiaTheme="minorEastAsia" w:hint="eastAsia"/>
          <w:sz w:val="20"/>
        </w:rPr>
        <w:t>ら</w:t>
      </w:r>
      <w:r w:rsidR="00011D76" w:rsidRPr="0031227C">
        <w:rPr>
          <w:rFonts w:eastAsiaTheme="minorEastAsia" w:hint="eastAsia"/>
          <w:sz w:val="20"/>
        </w:rPr>
        <w:t>が英語</w:t>
      </w:r>
      <w:r w:rsidRPr="0031227C">
        <w:rPr>
          <w:rFonts w:eastAsiaTheme="minorEastAsia" w:hint="eastAsia"/>
          <w:sz w:val="20"/>
        </w:rPr>
        <w:t>を日常使用する人々にとって自然な表現</w:t>
      </w:r>
      <w:r w:rsidR="00C27DDA" w:rsidRPr="0031227C">
        <w:rPr>
          <w:rFonts w:eastAsiaTheme="minorEastAsia" w:hint="eastAsia"/>
          <w:sz w:val="20"/>
        </w:rPr>
        <w:t>であること、を中心に導入から展開へ、少しずつつながりや広がりが持てるよう構成しました。丹念な繰り返しの学習により、基礎的・基本的な知識・技能をしっかりと身に付けていくことをねらいとしています。</w:t>
      </w:r>
    </w:p>
    <w:p w:rsidR="00E61432" w:rsidRPr="0031227C" w:rsidRDefault="00C27DDA" w:rsidP="00E61432">
      <w:pPr>
        <w:jc w:val="left"/>
        <w:rPr>
          <w:rFonts w:eastAsiaTheme="minorEastAsia"/>
          <w:b/>
          <w:sz w:val="20"/>
        </w:rPr>
      </w:pPr>
      <w:r w:rsidRPr="0031227C">
        <w:rPr>
          <w:rFonts w:eastAsiaTheme="minorEastAsia" w:hint="eastAsia"/>
          <w:b/>
          <w:sz w:val="20"/>
        </w:rPr>
        <w:t>特色２・段階を追った発展的な問題</w:t>
      </w:r>
    </w:p>
    <w:p w:rsidR="00E61432" w:rsidRPr="0031227C" w:rsidRDefault="00E61432" w:rsidP="00E61432">
      <w:pPr>
        <w:jc w:val="left"/>
        <w:rPr>
          <w:rFonts w:eastAsiaTheme="minorEastAsia"/>
          <w:sz w:val="20"/>
        </w:rPr>
      </w:pPr>
      <w:r w:rsidRPr="0031227C">
        <w:rPr>
          <w:rFonts w:eastAsiaTheme="minorEastAsia" w:hint="eastAsia"/>
          <w:sz w:val="20"/>
        </w:rPr>
        <w:t xml:space="preserve">　学んだ内容を、個人からペアワーク、３～４人のグループワーク、そしてクラス全体で意見交換できる</w:t>
      </w:r>
      <w:r w:rsidR="00EE68C3" w:rsidRPr="0031227C">
        <w:rPr>
          <w:rFonts w:eastAsiaTheme="minorEastAsia" w:hint="eastAsia"/>
          <w:sz w:val="20"/>
        </w:rPr>
        <w:t>よう段階を踏んでアウトプットの活動ができるよう構成しました。</w:t>
      </w:r>
      <w:r w:rsidRPr="0031227C">
        <w:rPr>
          <w:rFonts w:eastAsiaTheme="minorEastAsia" w:hint="eastAsia"/>
          <w:sz w:val="20"/>
        </w:rPr>
        <w:t>少しずつ発展的な問題に取り組むことによって、自ら考え、判断し、表現する力が身に着くよ</w:t>
      </w:r>
      <w:r w:rsidR="00EE68C3" w:rsidRPr="0031227C">
        <w:rPr>
          <w:rFonts w:eastAsiaTheme="minorEastAsia" w:hint="eastAsia"/>
          <w:sz w:val="20"/>
        </w:rPr>
        <w:t>う、またその過程で少しずつ外国語学習に自信が持てるよう配慮しました。</w:t>
      </w:r>
    </w:p>
    <w:p w:rsidR="00E61432" w:rsidRPr="0031227C" w:rsidRDefault="00C27DDA" w:rsidP="00E61432">
      <w:pPr>
        <w:jc w:val="left"/>
        <w:rPr>
          <w:rFonts w:eastAsiaTheme="minorEastAsia"/>
          <w:b/>
          <w:sz w:val="20"/>
        </w:rPr>
      </w:pPr>
      <w:r w:rsidRPr="0031227C">
        <w:rPr>
          <w:rFonts w:eastAsiaTheme="minorEastAsia" w:hint="eastAsia"/>
          <w:b/>
          <w:sz w:val="20"/>
        </w:rPr>
        <w:t>特色３・継続的な学習意欲の育成</w:t>
      </w:r>
    </w:p>
    <w:p w:rsidR="00E61432" w:rsidRPr="0031227C" w:rsidRDefault="00E61432" w:rsidP="00E61432">
      <w:pPr>
        <w:jc w:val="left"/>
        <w:rPr>
          <w:rFonts w:eastAsiaTheme="minorEastAsia"/>
          <w:sz w:val="20"/>
        </w:rPr>
      </w:pPr>
      <w:r w:rsidRPr="0031227C">
        <w:rPr>
          <w:rFonts w:eastAsiaTheme="minorEastAsia" w:hint="eastAsia"/>
          <w:sz w:val="20"/>
        </w:rPr>
        <w:t xml:space="preserve">　自主的に学習に取り組み、外国語に興味・関心が強まるよう、外国語を使用している人々を中心とする世界</w:t>
      </w:r>
      <w:r w:rsidR="00EE68C3" w:rsidRPr="0031227C">
        <w:rPr>
          <w:rFonts w:eastAsiaTheme="minorEastAsia" w:hint="eastAsia"/>
          <w:sz w:val="20"/>
        </w:rPr>
        <w:t>の人々やその世界観をふんだんに味わうことができるような内容をできるだけたくさん盛り込みました。視覚に訴える写真、図、題材、問題等が、学習意欲を継続させていくことを期待します</w:t>
      </w:r>
      <w:r w:rsidRPr="0031227C">
        <w:rPr>
          <w:rFonts w:eastAsiaTheme="minorEastAsia" w:hint="eastAsia"/>
          <w:sz w:val="20"/>
        </w:rPr>
        <w:t>。</w:t>
      </w:r>
    </w:p>
    <w:p w:rsidR="00EF321F" w:rsidRPr="0031227C" w:rsidRDefault="00EF321F" w:rsidP="00E61432">
      <w:pPr>
        <w:rPr>
          <w:rFonts w:eastAsiaTheme="minorEastAsia"/>
          <w:sz w:val="24"/>
          <w:szCs w:val="24"/>
        </w:rPr>
      </w:pPr>
    </w:p>
    <w:p w:rsidR="001F0776" w:rsidRPr="0031227C" w:rsidRDefault="001F0776" w:rsidP="00E61432">
      <w:pPr>
        <w:rPr>
          <w:rFonts w:eastAsiaTheme="minorEastAsia"/>
          <w:sz w:val="24"/>
          <w:szCs w:val="24"/>
        </w:rPr>
      </w:pPr>
    </w:p>
    <w:p w:rsidR="00EF321F" w:rsidRPr="0031227C" w:rsidRDefault="00EF321F" w:rsidP="00EF321F">
      <w:pPr>
        <w:jc w:val="left"/>
        <w:rPr>
          <w:sz w:val="24"/>
          <w:szCs w:val="24"/>
        </w:rPr>
      </w:pPr>
      <w:r w:rsidRPr="0031227C">
        <w:rPr>
          <w:rFonts w:hint="eastAsia"/>
          <w:sz w:val="24"/>
          <w:szCs w:val="24"/>
        </w:rPr>
        <w:t>２．編修の基本方針</w:t>
      </w:r>
    </w:p>
    <w:p w:rsidR="00EF321F" w:rsidRPr="0031227C" w:rsidRDefault="00320289" w:rsidP="00EF321F">
      <w:pPr>
        <w:jc w:val="left"/>
      </w:pPr>
      <w:r w:rsidRPr="0031227C">
        <w:rPr>
          <w:rFonts w:hint="eastAsia"/>
        </w:rPr>
        <w:t>教育基本法第二条の目的を達するために、以下を編修の基本方針としました</w:t>
      </w:r>
      <w:r w:rsidR="00EF321F" w:rsidRPr="0031227C">
        <w:rPr>
          <w:rFonts w:hint="eastAsia"/>
        </w:rPr>
        <w:t>。</w:t>
      </w:r>
    </w:p>
    <w:p w:rsidR="00EF321F" w:rsidRPr="0031227C" w:rsidRDefault="00EF321F" w:rsidP="00EF321F">
      <w:pPr>
        <w:jc w:val="left"/>
      </w:pPr>
      <w:r w:rsidRPr="0031227C">
        <w:rPr>
          <w:rFonts w:hint="eastAsia"/>
        </w:rPr>
        <w:t>①　言語の特性を幅広く学びながら、コミュニケー</w:t>
      </w:r>
      <w:r w:rsidR="00320289" w:rsidRPr="0031227C">
        <w:rPr>
          <w:rFonts w:hint="eastAsia"/>
        </w:rPr>
        <w:t>ションを図ろうとする態度を育成できる内容としました</w:t>
      </w:r>
      <w:r w:rsidRPr="0031227C">
        <w:rPr>
          <w:rFonts w:hint="eastAsia"/>
        </w:rPr>
        <w:t>。</w:t>
      </w:r>
    </w:p>
    <w:p w:rsidR="00EF321F" w:rsidRPr="0031227C" w:rsidRDefault="00EF321F" w:rsidP="00EF321F">
      <w:pPr>
        <w:ind w:left="210" w:hangingChars="100" w:hanging="210"/>
        <w:jc w:val="left"/>
      </w:pPr>
      <w:r w:rsidRPr="0031227C">
        <w:rPr>
          <w:rFonts w:hint="eastAsia"/>
        </w:rPr>
        <w:t>②　多様な価値観を学んだり、その内容を他者と交換し合ったりす</w:t>
      </w:r>
      <w:r w:rsidR="00320289" w:rsidRPr="0031227C">
        <w:rPr>
          <w:rFonts w:hint="eastAsia"/>
        </w:rPr>
        <w:t>ることで、互いの意見が尊重される経験を積み重ねられるよう留意しました</w:t>
      </w:r>
      <w:r w:rsidRPr="0031227C">
        <w:rPr>
          <w:rFonts w:hint="eastAsia"/>
        </w:rPr>
        <w:t>。</w:t>
      </w:r>
    </w:p>
    <w:p w:rsidR="00EF321F" w:rsidRPr="0031227C" w:rsidRDefault="00EF321F" w:rsidP="00EF321F">
      <w:pPr>
        <w:ind w:left="210" w:hangingChars="100" w:hanging="210"/>
        <w:jc w:val="left"/>
      </w:pPr>
      <w:r w:rsidRPr="0031227C">
        <w:rPr>
          <w:rFonts w:hint="eastAsia"/>
        </w:rPr>
        <w:t>③　英語の実用性等を学ぶ中で、自他の違いを重んじる</w:t>
      </w:r>
      <w:r w:rsidR="00320289" w:rsidRPr="0031227C">
        <w:rPr>
          <w:rFonts w:hint="eastAsia"/>
        </w:rPr>
        <w:t>態度を育み、主体的に社会に貢献しようとする態度を養える内容としました</w:t>
      </w:r>
      <w:r w:rsidRPr="0031227C">
        <w:rPr>
          <w:rFonts w:hint="eastAsia"/>
        </w:rPr>
        <w:t>。</w:t>
      </w:r>
    </w:p>
    <w:p w:rsidR="00EF321F" w:rsidRPr="0031227C" w:rsidRDefault="00AA2694" w:rsidP="00EF321F">
      <w:pPr>
        <w:ind w:left="210" w:hangingChars="100" w:hanging="210"/>
        <w:jc w:val="left"/>
      </w:pPr>
      <w:r>
        <w:rPr>
          <w:rFonts w:hint="eastAsia"/>
        </w:rPr>
        <w:t>④　生命を尊び</w:t>
      </w:r>
      <w:r w:rsidR="00EF321F" w:rsidRPr="0031227C">
        <w:rPr>
          <w:rFonts w:hint="eastAsia"/>
        </w:rPr>
        <w:t>自然を大切にし、環境の保全に寄与する態度を育成するため、世界を舞</w:t>
      </w:r>
      <w:r w:rsidR="00320289" w:rsidRPr="0031227C">
        <w:rPr>
          <w:rFonts w:hint="eastAsia"/>
        </w:rPr>
        <w:t>台とした題材を展開することで視野を広げることができるようにしました</w:t>
      </w:r>
      <w:r w:rsidR="00EF321F" w:rsidRPr="0031227C">
        <w:rPr>
          <w:rFonts w:hint="eastAsia"/>
        </w:rPr>
        <w:t>。</w:t>
      </w:r>
    </w:p>
    <w:p w:rsidR="00EF321F" w:rsidRPr="0031227C" w:rsidRDefault="00EF321F" w:rsidP="00EF321F">
      <w:pPr>
        <w:ind w:left="210" w:hangingChars="100" w:hanging="210"/>
        <w:jc w:val="left"/>
      </w:pPr>
      <w:r w:rsidRPr="0031227C">
        <w:rPr>
          <w:rFonts w:hint="eastAsia"/>
        </w:rPr>
        <w:t>⑤　進んで外国の文化を理解しようとする態度を育成するとともに、国際理</w:t>
      </w:r>
      <w:r w:rsidR="00320289" w:rsidRPr="0031227C">
        <w:rPr>
          <w:rFonts w:hint="eastAsia"/>
        </w:rPr>
        <w:t>解や国際感覚を養い、国際社会に関心が持てるような内容を厳選しました</w:t>
      </w:r>
      <w:r w:rsidRPr="0031227C">
        <w:rPr>
          <w:rFonts w:hint="eastAsia"/>
        </w:rPr>
        <w:t>。</w:t>
      </w:r>
    </w:p>
    <w:p w:rsidR="00EF321F" w:rsidRPr="0031227C" w:rsidRDefault="00EF321F" w:rsidP="00E61432">
      <w:pPr>
        <w:rPr>
          <w:rFonts w:eastAsiaTheme="minorEastAsia"/>
          <w:sz w:val="24"/>
          <w:szCs w:val="24"/>
        </w:rPr>
      </w:pPr>
    </w:p>
    <w:p w:rsidR="001F0776" w:rsidRDefault="001F0776" w:rsidP="00E61432">
      <w:pPr>
        <w:rPr>
          <w:rFonts w:eastAsiaTheme="minorEastAsia"/>
          <w:sz w:val="24"/>
          <w:szCs w:val="24"/>
        </w:rPr>
      </w:pPr>
    </w:p>
    <w:p w:rsidR="00521DDF" w:rsidRDefault="00521DDF" w:rsidP="00E61432">
      <w:pPr>
        <w:rPr>
          <w:rFonts w:eastAsiaTheme="minorEastAsia"/>
          <w:sz w:val="24"/>
          <w:szCs w:val="24"/>
        </w:rPr>
      </w:pPr>
    </w:p>
    <w:p w:rsidR="00521DDF" w:rsidRDefault="00521DDF" w:rsidP="00E61432">
      <w:pPr>
        <w:rPr>
          <w:rFonts w:eastAsiaTheme="minorEastAsia"/>
          <w:sz w:val="24"/>
          <w:szCs w:val="24"/>
        </w:rPr>
      </w:pPr>
    </w:p>
    <w:p w:rsidR="00521DDF" w:rsidRPr="0031227C" w:rsidRDefault="00521DDF" w:rsidP="00E61432">
      <w:pPr>
        <w:rPr>
          <w:rFonts w:eastAsiaTheme="minorEastAsia"/>
          <w:sz w:val="24"/>
          <w:szCs w:val="24"/>
        </w:rPr>
      </w:pPr>
    </w:p>
    <w:p w:rsidR="0089070A" w:rsidRPr="0031227C" w:rsidRDefault="00EF321F" w:rsidP="00E61432">
      <w:pPr>
        <w:rPr>
          <w:rFonts w:eastAsiaTheme="minorEastAsia"/>
          <w:sz w:val="24"/>
          <w:szCs w:val="24"/>
        </w:rPr>
      </w:pPr>
      <w:r w:rsidRPr="0031227C">
        <w:rPr>
          <w:rFonts w:eastAsiaTheme="minorEastAsia" w:hint="eastAsia"/>
          <w:sz w:val="24"/>
          <w:szCs w:val="24"/>
        </w:rPr>
        <w:lastRenderedPageBreak/>
        <w:t>３．</w:t>
      </w:r>
      <w:r w:rsidR="0089070A" w:rsidRPr="0031227C">
        <w:rPr>
          <w:rFonts w:eastAsiaTheme="minorEastAsia" w:hint="eastAsia"/>
          <w:sz w:val="24"/>
          <w:szCs w:val="24"/>
        </w:rPr>
        <w:t>各レッスンの</w:t>
      </w:r>
      <w:r w:rsidR="00E61432" w:rsidRPr="0031227C">
        <w:rPr>
          <w:rFonts w:eastAsiaTheme="minorEastAsia" w:hint="eastAsia"/>
          <w:sz w:val="24"/>
          <w:szCs w:val="24"/>
        </w:rPr>
        <w:t>構成と</w:t>
      </w:r>
      <w:r w:rsidR="00AB7D1B" w:rsidRPr="0031227C">
        <w:rPr>
          <w:rFonts w:eastAsiaTheme="minorEastAsia" w:hint="eastAsia"/>
          <w:sz w:val="24"/>
          <w:szCs w:val="24"/>
        </w:rPr>
        <w:t>学習指導要領との対照表、及び１レッスンにおける授業時数</w:t>
      </w:r>
      <w:r w:rsidR="00EE68C3" w:rsidRPr="0031227C">
        <w:rPr>
          <w:rFonts w:eastAsiaTheme="minorEastAsia" w:hint="eastAsia"/>
          <w:sz w:val="24"/>
          <w:szCs w:val="24"/>
        </w:rPr>
        <w:t>案</w:t>
      </w:r>
    </w:p>
    <w:p w:rsidR="009965C6" w:rsidRPr="0031227C" w:rsidRDefault="009965C6" w:rsidP="009965C6">
      <w:pPr>
        <w:jc w:val="left"/>
        <w:rPr>
          <w:rFonts w:cs="MS Mincho"/>
          <w:szCs w:val="20"/>
        </w:rPr>
      </w:pPr>
      <w:r w:rsidRPr="0031227C">
        <w:rPr>
          <w:rFonts w:cs="MS Mincho" w:hint="eastAsia"/>
          <w:szCs w:val="20"/>
        </w:rPr>
        <w:t>※以下の構成をより</w:t>
      </w:r>
      <w:r w:rsidR="00EE68C3" w:rsidRPr="0031227C">
        <w:rPr>
          <w:rFonts w:cs="MS Mincho" w:hint="eastAsia"/>
          <w:szCs w:val="20"/>
        </w:rPr>
        <w:t>深く</w:t>
      </w:r>
      <w:r w:rsidRPr="0031227C">
        <w:rPr>
          <w:rFonts w:cs="MS Mincho" w:hint="eastAsia"/>
          <w:szCs w:val="20"/>
        </w:rPr>
        <w:t>理解し</w:t>
      </w:r>
      <w:r w:rsidR="00EE68C3" w:rsidRPr="0031227C">
        <w:rPr>
          <w:rFonts w:cs="MS Mincho" w:hint="eastAsia"/>
          <w:szCs w:val="20"/>
        </w:rPr>
        <w:t>ご</w:t>
      </w:r>
      <w:r w:rsidRPr="0031227C">
        <w:rPr>
          <w:rFonts w:cs="MS Mincho" w:hint="eastAsia"/>
          <w:szCs w:val="20"/>
        </w:rPr>
        <w:t>活用していただくために、</w:t>
      </w:r>
      <w:r w:rsidR="001F0776" w:rsidRPr="0031227C">
        <w:rPr>
          <w:rFonts w:cs="MS Mincho" w:hint="eastAsia"/>
          <w:szCs w:val="20"/>
        </w:rPr>
        <w:t>教科書ⅶ～ⅷ（</w:t>
      </w:r>
      <w:r w:rsidR="00EE68C3" w:rsidRPr="0031227C">
        <w:rPr>
          <w:rFonts w:cs="MS Mincho" w:hint="eastAsia"/>
          <w:szCs w:val="20"/>
        </w:rPr>
        <w:t>巻頭ページ</w:t>
      </w:r>
      <w:r w:rsidR="001F0776" w:rsidRPr="0031227C">
        <w:rPr>
          <w:rFonts w:cs="MS Mincho" w:hint="eastAsia"/>
          <w:szCs w:val="20"/>
        </w:rPr>
        <w:t>、目次の後</w:t>
      </w:r>
      <w:r w:rsidR="00EE68C3" w:rsidRPr="0031227C">
        <w:rPr>
          <w:rFonts w:cs="MS Mincho" w:hint="eastAsia"/>
          <w:szCs w:val="20"/>
        </w:rPr>
        <w:t>）を合わせてご覧</w:t>
      </w:r>
      <w:r w:rsidRPr="0031227C">
        <w:rPr>
          <w:rFonts w:cs="MS Mincho" w:hint="eastAsia"/>
          <w:szCs w:val="20"/>
        </w:rPr>
        <w:t>ください。</w:t>
      </w:r>
    </w:p>
    <w:p w:rsidR="00EF321F" w:rsidRPr="0031227C" w:rsidRDefault="001F0776" w:rsidP="009965C6">
      <w:pPr>
        <w:jc w:val="left"/>
        <w:rPr>
          <w:rFonts w:cs="ＭＳ 明朝"/>
          <w:szCs w:val="20"/>
        </w:rPr>
      </w:pPr>
      <w:r w:rsidRPr="0031227C">
        <w:rPr>
          <w:rFonts w:cs="ＭＳ 明朝" w:hint="eastAsia"/>
          <w:szCs w:val="20"/>
        </w:rPr>
        <w:t>※</w:t>
      </w:r>
      <w:r w:rsidRPr="0095607D">
        <w:rPr>
          <w:rFonts w:cs="ＭＳ 明朝" w:hint="eastAsia"/>
          <w:color w:val="FF0000"/>
          <w:szCs w:val="20"/>
        </w:rPr>
        <w:t>レッスンに入る前の１～１９ページまでは中学校の復習となります。</w:t>
      </w:r>
      <w:r w:rsidR="0095607D">
        <w:rPr>
          <w:rFonts w:cs="ＭＳ 明朝" w:hint="eastAsia"/>
          <w:szCs w:val="20"/>
        </w:rPr>
        <w:t>次項４</w:t>
      </w:r>
      <w:r w:rsidR="0095607D">
        <w:rPr>
          <w:rFonts w:cs="ＭＳ 明朝" w:hint="eastAsia"/>
          <w:szCs w:val="20"/>
        </w:rPr>
        <w:t>. One-year Syllabus</w:t>
      </w:r>
      <w:r w:rsidR="0095607D">
        <w:rPr>
          <w:rFonts w:cs="ＭＳ 明朝" w:hint="eastAsia"/>
          <w:szCs w:val="20"/>
        </w:rPr>
        <w:t>の時数をご参考の上、生徒の実態に応じてお使いください。</w:t>
      </w:r>
    </w:p>
    <w:tbl>
      <w:tblPr>
        <w:tblStyle w:val="TableGrid"/>
        <w:tblW w:w="0" w:type="auto"/>
        <w:tblInd w:w="250" w:type="dxa"/>
        <w:tblLayout w:type="fixed"/>
        <w:tblLook w:val="04A0"/>
      </w:tblPr>
      <w:tblGrid>
        <w:gridCol w:w="3402"/>
        <w:gridCol w:w="8505"/>
        <w:gridCol w:w="2268"/>
        <w:gridCol w:w="992"/>
      </w:tblGrid>
      <w:tr w:rsidR="00521DDF" w:rsidRPr="007A6E52" w:rsidTr="00420AF0">
        <w:tc>
          <w:tcPr>
            <w:tcW w:w="3402" w:type="dxa"/>
          </w:tcPr>
          <w:p w:rsidR="00521DDF" w:rsidRPr="007A6E52" w:rsidRDefault="00521DDF" w:rsidP="00507DAE">
            <w:pPr>
              <w:adjustRightInd w:val="0"/>
              <w:snapToGrid w:val="0"/>
              <w:spacing w:line="300" w:lineRule="atLeast"/>
              <w:jc w:val="center"/>
            </w:pPr>
            <w:r w:rsidRPr="007A6E52">
              <w:rPr>
                <w:rFonts w:hAnsiTheme="minorEastAsia"/>
              </w:rPr>
              <w:t>図書の構成・内容</w:t>
            </w:r>
          </w:p>
        </w:tc>
        <w:tc>
          <w:tcPr>
            <w:tcW w:w="8505" w:type="dxa"/>
          </w:tcPr>
          <w:p w:rsidR="00521DDF" w:rsidRPr="007A6E52" w:rsidRDefault="00521DDF" w:rsidP="00507DAE">
            <w:pPr>
              <w:adjustRightInd w:val="0"/>
              <w:snapToGrid w:val="0"/>
              <w:spacing w:line="300" w:lineRule="atLeast"/>
              <w:jc w:val="center"/>
            </w:pPr>
            <w:r w:rsidRPr="007A6E52">
              <w:rPr>
                <w:rFonts w:hAnsi="ＭＳ 明朝" w:cs="ＭＳ 明朝"/>
              </w:rPr>
              <w:t>学習指導要領の内容</w:t>
            </w:r>
          </w:p>
        </w:tc>
        <w:tc>
          <w:tcPr>
            <w:tcW w:w="2268" w:type="dxa"/>
          </w:tcPr>
          <w:p w:rsidR="00521DDF" w:rsidRPr="007A6E52" w:rsidRDefault="00521DDF" w:rsidP="00507DAE">
            <w:pPr>
              <w:adjustRightInd w:val="0"/>
              <w:snapToGrid w:val="0"/>
              <w:spacing w:line="300" w:lineRule="atLeast"/>
              <w:jc w:val="center"/>
            </w:pPr>
            <w:r w:rsidRPr="007A6E52">
              <w:rPr>
                <w:rFonts w:hAnsi="ＭＳ 明朝" w:cs="ＭＳ 明朝"/>
              </w:rPr>
              <w:t>該当箇所</w:t>
            </w:r>
          </w:p>
        </w:tc>
        <w:tc>
          <w:tcPr>
            <w:tcW w:w="992" w:type="dxa"/>
          </w:tcPr>
          <w:p w:rsidR="00521DDF" w:rsidRPr="007A6E52" w:rsidRDefault="00521DDF" w:rsidP="00507DAE">
            <w:pPr>
              <w:adjustRightInd w:val="0"/>
              <w:snapToGrid w:val="0"/>
              <w:spacing w:line="300" w:lineRule="atLeast"/>
              <w:jc w:val="center"/>
            </w:pPr>
            <w:r w:rsidRPr="007A6E52">
              <w:rPr>
                <w:rFonts w:hAnsiTheme="minorEastAsia"/>
              </w:rPr>
              <w:t>配当時数</w:t>
            </w:r>
          </w:p>
        </w:tc>
      </w:tr>
      <w:tr w:rsidR="00521DDF" w:rsidRPr="007A6E52" w:rsidTr="00420AF0">
        <w:tc>
          <w:tcPr>
            <w:tcW w:w="3402" w:type="dxa"/>
          </w:tcPr>
          <w:p w:rsidR="00521DDF" w:rsidRPr="007A6E52" w:rsidRDefault="00521DDF" w:rsidP="00507DAE">
            <w:pPr>
              <w:adjustRightInd w:val="0"/>
              <w:snapToGrid w:val="0"/>
              <w:spacing w:line="300" w:lineRule="atLeast"/>
              <w:rPr>
                <w:rFonts w:hAnsiTheme="minorEastAsia"/>
              </w:rPr>
            </w:pPr>
            <w:r w:rsidRPr="007A6E52">
              <w:t>1.Cover Page</w:t>
            </w:r>
          </w:p>
          <w:p w:rsidR="00521DDF" w:rsidRPr="007A6E52" w:rsidRDefault="00521DDF" w:rsidP="00507DAE">
            <w:pPr>
              <w:adjustRightInd w:val="0"/>
              <w:snapToGrid w:val="0"/>
              <w:spacing w:line="300" w:lineRule="atLeast"/>
            </w:pPr>
            <w:r w:rsidRPr="007A6E52">
              <w:rPr>
                <w:rFonts w:hAnsiTheme="minorEastAsia"/>
              </w:rPr>
              <w:t>レッスンに関連する簡単な質問や写真を通してレッスンへの予備知識を高める。</w:t>
            </w:r>
          </w:p>
        </w:tc>
        <w:tc>
          <w:tcPr>
            <w:tcW w:w="8505" w:type="dxa"/>
          </w:tcPr>
          <w:p w:rsidR="00521DDF" w:rsidRPr="007A6E52" w:rsidRDefault="00521DDF" w:rsidP="00507DAE">
            <w:pPr>
              <w:adjustRightInd w:val="0"/>
              <w:snapToGrid w:val="0"/>
              <w:spacing w:line="300" w:lineRule="atLeast"/>
            </w:pPr>
            <w:r w:rsidRPr="007A6E52">
              <w:rPr>
                <w:rFonts w:hint="eastAsia"/>
              </w:rPr>
              <w:t>内容（１）ア</w:t>
            </w:r>
          </w:p>
          <w:p w:rsidR="00521DDF" w:rsidRPr="007A6E52" w:rsidRDefault="00521DDF" w:rsidP="00507DAE">
            <w:pPr>
              <w:adjustRightInd w:val="0"/>
              <w:snapToGrid w:val="0"/>
              <w:spacing w:line="300" w:lineRule="atLeast"/>
            </w:pPr>
            <w:r w:rsidRPr="007A6E52">
              <w:rPr>
                <w:rFonts w:hint="eastAsia"/>
              </w:rPr>
              <w:t>事物に関する紹介や報告、対話や討論などを聞いて、情報や考えなどを理解したり、概要や要点をとらえたりする。</w:t>
            </w:r>
          </w:p>
        </w:tc>
        <w:tc>
          <w:tcPr>
            <w:tcW w:w="2268" w:type="dxa"/>
          </w:tcPr>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r w:rsidRPr="007A6E52">
              <w:rPr>
                <w:rFonts w:hAnsiTheme="minorEastAsia"/>
              </w:rPr>
              <w:t>各レッスン１ページ目</w:t>
            </w:r>
          </w:p>
        </w:tc>
        <w:tc>
          <w:tcPr>
            <w:tcW w:w="992" w:type="dxa"/>
            <w:vMerge w:val="restart"/>
          </w:tcPr>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r w:rsidRPr="007A6E52">
              <w:rPr>
                <w:rFonts w:hint="eastAsia"/>
              </w:rPr>
              <w:t>６</w:t>
            </w:r>
          </w:p>
          <w:p w:rsidR="00521DDF" w:rsidRPr="007A6E52" w:rsidRDefault="00521DDF" w:rsidP="00507DAE">
            <w:pPr>
              <w:adjustRightInd w:val="0"/>
              <w:snapToGrid w:val="0"/>
              <w:spacing w:line="300" w:lineRule="atLeast"/>
              <w:jc w:val="center"/>
            </w:pPr>
            <w:r w:rsidRPr="007A6E52">
              <w:rPr>
                <w:rFonts w:hint="eastAsia"/>
              </w:rPr>
              <w:t>～</w:t>
            </w:r>
          </w:p>
          <w:p w:rsidR="00521DDF" w:rsidRPr="007A6E52" w:rsidRDefault="00521DDF" w:rsidP="00507DAE">
            <w:pPr>
              <w:adjustRightInd w:val="0"/>
              <w:snapToGrid w:val="0"/>
              <w:spacing w:line="300" w:lineRule="atLeast"/>
              <w:jc w:val="center"/>
            </w:pPr>
            <w:r w:rsidRPr="007A6E52">
              <w:rPr>
                <w:rFonts w:hint="eastAsia"/>
              </w:rPr>
              <w:t>８</w:t>
            </w:r>
          </w:p>
        </w:tc>
      </w:tr>
      <w:tr w:rsidR="00521DDF" w:rsidRPr="007A6E52" w:rsidTr="00420AF0">
        <w:tc>
          <w:tcPr>
            <w:tcW w:w="3402" w:type="dxa"/>
          </w:tcPr>
          <w:p w:rsidR="00521DDF" w:rsidRPr="007A6E52" w:rsidRDefault="00521DDF" w:rsidP="00507DAE">
            <w:pPr>
              <w:adjustRightInd w:val="0"/>
              <w:snapToGrid w:val="0"/>
              <w:spacing w:line="300" w:lineRule="atLeast"/>
            </w:pPr>
            <w:r w:rsidRPr="007A6E52">
              <w:t>2.</w:t>
            </w:r>
            <w:r w:rsidRPr="007A6E52">
              <w:rPr>
                <w:rFonts w:hint="eastAsia"/>
              </w:rPr>
              <w:t>Pre-reading</w:t>
            </w:r>
          </w:p>
          <w:p w:rsidR="00521DDF" w:rsidRPr="007A6E52" w:rsidRDefault="00521DDF" w:rsidP="00507DAE">
            <w:pPr>
              <w:adjustRightInd w:val="0"/>
              <w:snapToGrid w:val="0"/>
              <w:spacing w:line="300" w:lineRule="atLeast"/>
            </w:pPr>
            <w:r w:rsidRPr="007A6E52">
              <w:rPr>
                <w:rFonts w:hint="eastAsia"/>
              </w:rPr>
              <w:t>本リーディングに入る前に、そのトピックについての予備知識を導入する。効果的な質問や写真を用いて、生徒の知的好奇心を刺激し、想像力を培う</w:t>
            </w:r>
          </w:p>
        </w:tc>
        <w:tc>
          <w:tcPr>
            <w:tcW w:w="8505" w:type="dxa"/>
          </w:tcPr>
          <w:p w:rsidR="00521DDF" w:rsidRPr="007A6E52" w:rsidRDefault="00521DDF" w:rsidP="00507DAE">
            <w:pPr>
              <w:rPr>
                <w:rFonts w:ascii="ＭＳ 明朝" w:hAnsi="ＭＳ 明朝" w:cs="ＭＳ 明朝"/>
              </w:rPr>
            </w:pPr>
            <w:r w:rsidRPr="007A6E52">
              <w:rPr>
                <w:rFonts w:ascii="ＭＳ 明朝" w:hAnsi="ＭＳ 明朝" w:cs="ＭＳ 明朝" w:hint="eastAsia"/>
              </w:rPr>
              <w:t>内容（２）ウ</w:t>
            </w:r>
          </w:p>
          <w:p w:rsidR="00521DDF" w:rsidRPr="007A6E52" w:rsidRDefault="00521DDF" w:rsidP="00507DAE">
            <w:r w:rsidRPr="007A6E52">
              <w:rPr>
                <w:rFonts w:ascii="ＭＳ 明朝" w:hAnsi="ＭＳ 明朝" w:cs="ＭＳ 明朝" w:hint="eastAsia"/>
              </w:rPr>
              <w:t>未知の語の意味を推測したり背景となる知識を活用したりしながら聞いたり読んだりすること。</w:t>
            </w:r>
          </w:p>
          <w:p w:rsidR="00521DDF" w:rsidRPr="007A6E52" w:rsidRDefault="00521DDF" w:rsidP="00507DAE">
            <w:r w:rsidRPr="007A6E52">
              <w:rPr>
                <w:rFonts w:hint="eastAsia"/>
              </w:rPr>
              <w:t>内容（２）イ</w:t>
            </w:r>
          </w:p>
          <w:p w:rsidR="00521DDF" w:rsidRPr="007A6E52" w:rsidRDefault="00521DDF" w:rsidP="00507DAE">
            <w:pPr>
              <w:adjustRightInd w:val="0"/>
              <w:snapToGrid w:val="0"/>
              <w:spacing w:line="300" w:lineRule="atLeast"/>
            </w:pPr>
            <w:r w:rsidRPr="007A6E52">
              <w:rPr>
                <w:rFonts w:hint="eastAsia"/>
              </w:rPr>
              <w:t>論点や根拠などを明確にするとともに、文章の構成や図表</w:t>
            </w:r>
            <w:r w:rsidRPr="007A6E52">
              <w:rPr>
                <w:rFonts w:hint="eastAsia"/>
              </w:rPr>
              <w:cr/>
            </w:r>
            <w:r w:rsidRPr="007A6E52">
              <w:rPr>
                <w:rFonts w:hint="eastAsia"/>
              </w:rPr>
              <w:t>との関連などを考えながら読んだり書いたりすること。</w:t>
            </w:r>
          </w:p>
        </w:tc>
        <w:tc>
          <w:tcPr>
            <w:tcW w:w="2268" w:type="dxa"/>
          </w:tcPr>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r w:rsidRPr="007A6E52">
              <w:rPr>
                <w:rFonts w:hAnsiTheme="minorEastAsia"/>
              </w:rPr>
              <w:t>各レッスン２ページ目</w:t>
            </w:r>
          </w:p>
        </w:tc>
        <w:tc>
          <w:tcPr>
            <w:tcW w:w="992" w:type="dxa"/>
            <w:vMerge/>
          </w:tcPr>
          <w:p w:rsidR="00521DDF" w:rsidRPr="007A6E52" w:rsidRDefault="00521DDF" w:rsidP="00507DAE">
            <w:pPr>
              <w:adjustRightInd w:val="0"/>
              <w:snapToGrid w:val="0"/>
              <w:spacing w:line="300" w:lineRule="atLeast"/>
              <w:jc w:val="center"/>
            </w:pPr>
          </w:p>
        </w:tc>
      </w:tr>
      <w:tr w:rsidR="00521DDF" w:rsidRPr="007A6E52" w:rsidTr="00420AF0">
        <w:tc>
          <w:tcPr>
            <w:tcW w:w="3402" w:type="dxa"/>
          </w:tcPr>
          <w:p w:rsidR="00521DDF" w:rsidRPr="007A6E52" w:rsidRDefault="00521DDF" w:rsidP="00507DAE">
            <w:pPr>
              <w:adjustRightInd w:val="0"/>
              <w:snapToGrid w:val="0"/>
              <w:spacing w:line="300" w:lineRule="atLeast"/>
              <w:ind w:left="105" w:hangingChars="50" w:hanging="105"/>
              <w:jc w:val="left"/>
            </w:pPr>
            <w:r w:rsidRPr="007A6E52">
              <w:rPr>
                <w:rFonts w:hint="eastAsia"/>
              </w:rPr>
              <w:t>3</w:t>
            </w:r>
            <w:r w:rsidRPr="007A6E52">
              <w:t>.Reading</w:t>
            </w:r>
            <w:r w:rsidRPr="007A6E52">
              <w:rPr>
                <w:rFonts w:hint="eastAsia"/>
              </w:rPr>
              <w:t xml:space="preserve"> </w:t>
            </w:r>
          </w:p>
          <w:p w:rsidR="00521DDF" w:rsidRPr="007A6E52" w:rsidRDefault="00521DDF" w:rsidP="00507DAE">
            <w:pPr>
              <w:adjustRightInd w:val="0"/>
              <w:snapToGrid w:val="0"/>
              <w:spacing w:line="300" w:lineRule="atLeast"/>
              <w:ind w:left="105" w:hangingChars="50" w:hanging="105"/>
              <w:jc w:val="left"/>
            </w:pPr>
            <w:r w:rsidRPr="007A6E52">
              <w:rPr>
                <w:rFonts w:hint="eastAsia"/>
              </w:rPr>
              <w:t xml:space="preserve"> Part1</w:t>
            </w:r>
            <w:r w:rsidRPr="007A6E52">
              <w:rPr>
                <w:rFonts w:hint="eastAsia"/>
              </w:rPr>
              <w:t>～</w:t>
            </w:r>
            <w:r w:rsidRPr="007A6E52">
              <w:rPr>
                <w:rFonts w:hint="eastAsia"/>
              </w:rPr>
              <w:t>Part 3</w:t>
            </w:r>
          </w:p>
          <w:p w:rsidR="00521DDF" w:rsidRPr="007A6E52" w:rsidRDefault="00521DDF" w:rsidP="00507DAE">
            <w:pPr>
              <w:adjustRightInd w:val="0"/>
              <w:snapToGrid w:val="0"/>
              <w:spacing w:line="300" w:lineRule="atLeast"/>
              <w:ind w:left="105" w:hangingChars="50" w:hanging="105"/>
              <w:jc w:val="left"/>
              <w:rPr>
                <w:rFonts w:hAnsiTheme="minorEastAsia"/>
              </w:rPr>
            </w:pPr>
            <w:r w:rsidRPr="007A6E52">
              <w:rPr>
                <w:rFonts w:hint="eastAsia"/>
              </w:rPr>
              <w:t xml:space="preserve"> (Lesson5</w:t>
            </w:r>
            <w:r w:rsidRPr="007A6E52">
              <w:rPr>
                <w:rFonts w:hint="eastAsia"/>
              </w:rPr>
              <w:t>以降</w:t>
            </w:r>
            <w:r w:rsidRPr="007A6E52">
              <w:rPr>
                <w:rFonts w:hint="eastAsia"/>
              </w:rPr>
              <w:t>Part 1~Part 4)</w:t>
            </w:r>
          </w:p>
          <w:p w:rsidR="00521DDF" w:rsidRPr="007A6E52" w:rsidRDefault="00521DDF" w:rsidP="00507DAE">
            <w:pPr>
              <w:adjustRightInd w:val="0"/>
              <w:snapToGrid w:val="0"/>
              <w:spacing w:line="300" w:lineRule="atLeast"/>
              <w:ind w:left="90"/>
              <w:jc w:val="left"/>
            </w:pPr>
            <w:r w:rsidRPr="007A6E52">
              <w:rPr>
                <w:rFonts w:hint="eastAsia"/>
              </w:rPr>
              <w:t>３～４パートに分かれる。既習文法事項を盛り込み、繰り返し学習する。段階を踏んだアプローチによって、着実に定着していくことをねらいとする。</w:t>
            </w:r>
          </w:p>
        </w:tc>
        <w:tc>
          <w:tcPr>
            <w:tcW w:w="8505" w:type="dxa"/>
          </w:tcPr>
          <w:p w:rsidR="00521DDF" w:rsidRPr="007A6E52" w:rsidRDefault="00521DDF" w:rsidP="00507DAE">
            <w:pPr>
              <w:rPr>
                <w:rFonts w:asciiTheme="minorEastAsia" w:hAnsiTheme="minorEastAsia"/>
              </w:rPr>
            </w:pPr>
            <w:r w:rsidRPr="007A6E52">
              <w:rPr>
                <w:rFonts w:asciiTheme="minorEastAsia" w:hAnsiTheme="minorEastAsia" w:hint="eastAsia"/>
              </w:rPr>
              <w:t>内容（１）ア</w:t>
            </w:r>
          </w:p>
          <w:p w:rsidR="00521DDF" w:rsidRPr="007A6E52" w:rsidRDefault="00521DDF" w:rsidP="00507DAE">
            <w:pPr>
              <w:rPr>
                <w:rFonts w:asciiTheme="minorEastAsia" w:hAnsiTheme="minorEastAsia"/>
              </w:rPr>
            </w:pPr>
            <w:r w:rsidRPr="007A6E52">
              <w:rPr>
                <w:rFonts w:asciiTheme="minorEastAsia" w:hAnsiTheme="minorEastAsia" w:hint="eastAsia"/>
              </w:rPr>
              <w:t>事物に関する紹介や報告、対話や討論などを聞いて、情報や考えなどを理解したり、概要や要点をとらえたりする。</w:t>
            </w:r>
          </w:p>
          <w:p w:rsidR="00521DDF" w:rsidRPr="007A6E52" w:rsidRDefault="00521DDF" w:rsidP="00507DAE">
            <w:pPr>
              <w:rPr>
                <w:rFonts w:asciiTheme="minorEastAsia" w:hAnsiTheme="minorEastAsia"/>
              </w:rPr>
            </w:pPr>
            <w:r w:rsidRPr="007A6E52">
              <w:rPr>
                <w:rFonts w:asciiTheme="minorEastAsia" w:hAnsiTheme="minorEastAsia" w:hint="eastAsia"/>
              </w:rPr>
              <w:t>内容（１）イ</w:t>
            </w:r>
          </w:p>
          <w:p w:rsidR="00521DDF" w:rsidRPr="007A6E52" w:rsidRDefault="00521DDF" w:rsidP="00507DAE">
            <w:pPr>
              <w:rPr>
                <w:rFonts w:asciiTheme="minorEastAsia" w:hAnsiTheme="minorEastAsia"/>
              </w:rPr>
            </w:pPr>
            <w:r w:rsidRPr="007A6E52">
              <w:rPr>
                <w:rFonts w:asciiTheme="minorEastAsia" w:hAnsiTheme="minorEastAsia" w:hint="eastAsia"/>
              </w:rPr>
              <w:t>説明、評論、物語、随筆などについて、速読したり精読したりするなど目的に応じた読み方をする。また、聞き手に伝わるように音読や暗唱を行う。</w:t>
            </w:r>
          </w:p>
          <w:p w:rsidR="00521DDF" w:rsidRPr="007A6E52" w:rsidRDefault="00521DDF" w:rsidP="00507DAE">
            <w:r w:rsidRPr="007A6E52">
              <w:rPr>
                <w:rFonts w:ascii="ＭＳ 明朝" w:hAnsi="ＭＳ 明朝" w:cs="ＭＳ 明朝" w:hint="eastAsia"/>
              </w:rPr>
              <w:t>内容の取扱い</w:t>
            </w:r>
            <w:r w:rsidRPr="007A6E52">
              <w:rPr>
                <w:rFonts w:hint="eastAsia"/>
              </w:rPr>
              <w:t>（２）</w:t>
            </w:r>
          </w:p>
          <w:p w:rsidR="00521DDF" w:rsidRPr="007A6E52" w:rsidRDefault="00521DDF" w:rsidP="00507DAE">
            <w:pPr>
              <w:adjustRightInd w:val="0"/>
              <w:snapToGrid w:val="0"/>
              <w:spacing w:line="300" w:lineRule="atLeast"/>
              <w:rPr>
                <w:rFonts w:asciiTheme="minorEastAsia" w:hAnsiTheme="minorEastAsia" w:cs="ＭＳ 明朝"/>
                <w:kern w:val="0"/>
              </w:rPr>
            </w:pPr>
            <w:r w:rsidRPr="007A6E52">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tc>
        <w:tc>
          <w:tcPr>
            <w:tcW w:w="2268" w:type="dxa"/>
          </w:tcPr>
          <w:p w:rsidR="00521DDF" w:rsidRPr="007A6E52" w:rsidRDefault="00521DDF" w:rsidP="00507DAE">
            <w:pPr>
              <w:adjustRightInd w:val="0"/>
              <w:snapToGrid w:val="0"/>
              <w:spacing w:line="300" w:lineRule="atLeast"/>
              <w:jc w:val="left"/>
              <w:rPr>
                <w:rFonts w:hAnsiTheme="minorEastAsia"/>
              </w:rPr>
            </w:pPr>
          </w:p>
          <w:p w:rsidR="00521DDF" w:rsidRPr="007A6E52" w:rsidRDefault="00521DDF" w:rsidP="00507DAE">
            <w:pPr>
              <w:adjustRightInd w:val="0"/>
              <w:snapToGrid w:val="0"/>
              <w:spacing w:line="300" w:lineRule="atLeast"/>
              <w:jc w:val="left"/>
              <w:rPr>
                <w:rFonts w:hAnsiTheme="minorEastAsia"/>
              </w:rPr>
            </w:pPr>
          </w:p>
          <w:p w:rsidR="00521DDF" w:rsidRPr="007A6E52" w:rsidRDefault="00521DDF" w:rsidP="00507DAE">
            <w:pPr>
              <w:adjustRightInd w:val="0"/>
              <w:snapToGrid w:val="0"/>
              <w:spacing w:line="300" w:lineRule="atLeast"/>
              <w:jc w:val="left"/>
              <w:rPr>
                <w:rFonts w:hAnsiTheme="minorEastAsia"/>
              </w:rPr>
            </w:pPr>
            <w:r w:rsidRPr="007A6E52">
              <w:rPr>
                <w:rFonts w:hAnsiTheme="minorEastAsia" w:hint="eastAsia"/>
              </w:rPr>
              <w:t>Lesson 1</w:t>
            </w:r>
            <w:r w:rsidRPr="007A6E52">
              <w:rPr>
                <w:rFonts w:hAnsiTheme="minorEastAsia" w:hint="eastAsia"/>
              </w:rPr>
              <w:t>～</w:t>
            </w:r>
            <w:r w:rsidRPr="007A6E52">
              <w:rPr>
                <w:rFonts w:hAnsiTheme="minorEastAsia" w:hint="eastAsia"/>
              </w:rPr>
              <w:t>4</w:t>
            </w:r>
            <w:r w:rsidRPr="007A6E52">
              <w:rPr>
                <w:rFonts w:hAnsiTheme="minorEastAsia" w:hint="eastAsia"/>
              </w:rPr>
              <w:t>は</w:t>
            </w:r>
            <w:r w:rsidRPr="007A6E52">
              <w:rPr>
                <w:rFonts w:hAnsiTheme="minorEastAsia" w:hint="eastAsia"/>
              </w:rPr>
              <w:t>2,3,4</w:t>
            </w:r>
            <w:r w:rsidRPr="007A6E52">
              <w:rPr>
                <w:rFonts w:hAnsiTheme="minorEastAsia"/>
              </w:rPr>
              <w:t>ページ目</w:t>
            </w:r>
            <w:r w:rsidRPr="007A6E52">
              <w:rPr>
                <w:rFonts w:hAnsiTheme="minorEastAsia" w:hint="eastAsia"/>
              </w:rPr>
              <w:t>、</w:t>
            </w:r>
          </w:p>
          <w:p w:rsidR="00521DDF" w:rsidRPr="007A6E52" w:rsidRDefault="00521DDF" w:rsidP="00507DAE">
            <w:pPr>
              <w:adjustRightInd w:val="0"/>
              <w:snapToGrid w:val="0"/>
              <w:spacing w:line="300" w:lineRule="atLeast"/>
              <w:jc w:val="left"/>
              <w:rPr>
                <w:rFonts w:hAnsiTheme="minorEastAsia"/>
              </w:rPr>
            </w:pPr>
          </w:p>
          <w:p w:rsidR="00521DDF" w:rsidRPr="007A6E52" w:rsidRDefault="00521DDF" w:rsidP="00507DAE">
            <w:pPr>
              <w:adjustRightInd w:val="0"/>
              <w:snapToGrid w:val="0"/>
              <w:spacing w:line="300" w:lineRule="atLeast"/>
              <w:jc w:val="left"/>
              <w:rPr>
                <w:rFonts w:hAnsiTheme="minorEastAsia"/>
              </w:rPr>
            </w:pPr>
          </w:p>
          <w:p w:rsidR="00521DDF" w:rsidRPr="007A6E52" w:rsidRDefault="00521DDF" w:rsidP="00507DAE">
            <w:pPr>
              <w:adjustRightInd w:val="0"/>
              <w:snapToGrid w:val="0"/>
              <w:spacing w:line="300" w:lineRule="atLeast"/>
              <w:jc w:val="left"/>
              <w:rPr>
                <w:rFonts w:hAnsiTheme="minorEastAsia"/>
              </w:rPr>
            </w:pPr>
          </w:p>
          <w:p w:rsidR="00521DDF" w:rsidRPr="007A6E52" w:rsidRDefault="00521DDF" w:rsidP="00507DAE">
            <w:pPr>
              <w:adjustRightInd w:val="0"/>
              <w:snapToGrid w:val="0"/>
              <w:spacing w:line="300" w:lineRule="atLeast"/>
              <w:jc w:val="left"/>
              <w:rPr>
                <w:rFonts w:hAnsiTheme="minorEastAsia"/>
              </w:rPr>
            </w:pPr>
            <w:r w:rsidRPr="007A6E52">
              <w:rPr>
                <w:rFonts w:hAnsiTheme="minorEastAsia" w:hint="eastAsia"/>
              </w:rPr>
              <w:t>Lesson 5</w:t>
            </w:r>
            <w:r w:rsidRPr="007A6E52">
              <w:rPr>
                <w:rFonts w:hAnsiTheme="minorEastAsia" w:hint="eastAsia"/>
              </w:rPr>
              <w:t>以降は</w:t>
            </w:r>
            <w:r w:rsidRPr="007A6E52">
              <w:rPr>
                <w:rFonts w:hAnsiTheme="minorEastAsia" w:hint="eastAsia"/>
              </w:rPr>
              <w:t>2,3,4,5</w:t>
            </w:r>
            <w:r w:rsidRPr="007A6E52">
              <w:rPr>
                <w:rFonts w:hAnsiTheme="minorEastAsia" w:hint="eastAsia"/>
              </w:rPr>
              <w:t>ページ目</w:t>
            </w:r>
          </w:p>
        </w:tc>
        <w:tc>
          <w:tcPr>
            <w:tcW w:w="992" w:type="dxa"/>
            <w:vMerge/>
          </w:tcPr>
          <w:p w:rsidR="00521DDF" w:rsidRPr="007A6E52" w:rsidRDefault="00521DDF" w:rsidP="00507DAE">
            <w:pPr>
              <w:adjustRightInd w:val="0"/>
              <w:snapToGrid w:val="0"/>
              <w:spacing w:line="300" w:lineRule="atLeast"/>
              <w:jc w:val="center"/>
            </w:pPr>
          </w:p>
        </w:tc>
      </w:tr>
      <w:tr w:rsidR="00521DDF" w:rsidRPr="007A6E52" w:rsidTr="00420AF0">
        <w:tc>
          <w:tcPr>
            <w:tcW w:w="3402" w:type="dxa"/>
          </w:tcPr>
          <w:p w:rsidR="00521DDF" w:rsidRPr="007A6E52" w:rsidRDefault="00521DDF" w:rsidP="00507DAE">
            <w:pPr>
              <w:adjustRightInd w:val="0"/>
              <w:snapToGrid w:val="0"/>
              <w:spacing w:line="300" w:lineRule="atLeast"/>
              <w:ind w:left="105" w:hangingChars="50" w:hanging="105"/>
            </w:pPr>
            <w:r w:rsidRPr="007A6E52">
              <w:rPr>
                <w:rFonts w:hint="eastAsia"/>
              </w:rPr>
              <w:t>4.Optional Reading</w:t>
            </w:r>
          </w:p>
          <w:p w:rsidR="00521DDF" w:rsidRPr="007A6E52" w:rsidRDefault="00521DDF" w:rsidP="00507DAE">
            <w:pPr>
              <w:adjustRightInd w:val="0"/>
              <w:snapToGrid w:val="0"/>
              <w:spacing w:line="300" w:lineRule="atLeast"/>
              <w:ind w:left="105" w:hangingChars="50" w:hanging="105"/>
            </w:pPr>
            <w:r w:rsidRPr="007A6E52">
              <w:rPr>
                <w:rFonts w:hint="eastAsia"/>
              </w:rPr>
              <w:t>The Writer</w:t>
            </w:r>
            <w:r w:rsidRPr="007A6E52">
              <w:t>’</w:t>
            </w:r>
            <w:r w:rsidRPr="007A6E52">
              <w:rPr>
                <w:rFonts w:hint="eastAsia"/>
              </w:rPr>
              <w:t>s Corner</w:t>
            </w:r>
          </w:p>
          <w:p w:rsidR="00521DDF" w:rsidRPr="007A6E52" w:rsidRDefault="00521DDF" w:rsidP="00507DAE">
            <w:pPr>
              <w:adjustRightInd w:val="0"/>
              <w:snapToGrid w:val="0"/>
              <w:spacing w:line="300" w:lineRule="atLeast"/>
              <w:ind w:left="105" w:hangingChars="50" w:hanging="105"/>
            </w:pPr>
            <w:r w:rsidRPr="007A6E52">
              <w:rPr>
                <w:rFonts w:hint="eastAsia"/>
              </w:rPr>
              <w:t>外国出身者がどのような意見を持っているのかに触れる。外国人の考え方を知ることは、外国人との円滑なコミュニケーションに役立つ。</w:t>
            </w:r>
          </w:p>
        </w:tc>
        <w:tc>
          <w:tcPr>
            <w:tcW w:w="8505" w:type="dxa"/>
          </w:tcPr>
          <w:p w:rsidR="00521DDF" w:rsidRPr="007A6E52" w:rsidRDefault="00521DDF" w:rsidP="00507DAE">
            <w:pPr>
              <w:rPr>
                <w:rFonts w:asciiTheme="minorEastAsia" w:hAnsiTheme="minorEastAsia"/>
              </w:rPr>
            </w:pPr>
            <w:r w:rsidRPr="007A6E52">
              <w:rPr>
                <w:rFonts w:asciiTheme="minorEastAsia" w:hAnsiTheme="minorEastAsia" w:hint="eastAsia"/>
              </w:rPr>
              <w:t>内容（１）ア</w:t>
            </w:r>
          </w:p>
          <w:p w:rsidR="00521DDF" w:rsidRPr="007A6E52" w:rsidRDefault="00521DDF" w:rsidP="00507DAE">
            <w:pPr>
              <w:adjustRightInd w:val="0"/>
              <w:snapToGrid w:val="0"/>
              <w:spacing w:line="300" w:lineRule="atLeast"/>
              <w:rPr>
                <w:rFonts w:asciiTheme="minorEastAsia" w:hAnsiTheme="minorEastAsia"/>
              </w:rPr>
            </w:pPr>
            <w:r w:rsidRPr="007A6E52">
              <w:rPr>
                <w:rFonts w:asciiTheme="minorEastAsia" w:hAnsiTheme="minorEastAsia" w:hint="eastAsia"/>
              </w:rPr>
              <w:t>事物に関する紹介や報告、対話や討論などを聞いて、情報や考えなどを理解したり、概要や要点をとらえたりする。</w:t>
            </w:r>
          </w:p>
        </w:tc>
        <w:tc>
          <w:tcPr>
            <w:tcW w:w="2268" w:type="dxa"/>
            <w:vMerge w:val="restart"/>
          </w:tcPr>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rPr>
                <w:rFonts w:hAnsiTheme="minorEastAsia"/>
              </w:rPr>
            </w:pPr>
            <w:r w:rsidRPr="007A6E52">
              <w:rPr>
                <w:rFonts w:hAnsiTheme="minorEastAsia"/>
              </w:rPr>
              <w:t>各レッスン</w:t>
            </w:r>
          </w:p>
          <w:p w:rsidR="00521DDF" w:rsidRPr="007A6E52" w:rsidRDefault="00521DDF" w:rsidP="00507DAE">
            <w:pPr>
              <w:adjustRightInd w:val="0"/>
              <w:snapToGrid w:val="0"/>
              <w:spacing w:line="300" w:lineRule="atLeast"/>
              <w:jc w:val="center"/>
              <w:rPr>
                <w:rFonts w:hAnsiTheme="minorEastAsia"/>
              </w:rPr>
            </w:pPr>
            <w:r w:rsidRPr="007A6E52">
              <w:rPr>
                <w:rFonts w:hAnsiTheme="minorEastAsia" w:hint="eastAsia"/>
              </w:rPr>
              <w:t>5</w:t>
            </w:r>
            <w:r w:rsidRPr="007A6E52">
              <w:rPr>
                <w:rFonts w:hAnsiTheme="minorEastAsia" w:hint="eastAsia"/>
              </w:rPr>
              <w:t>ページ</w:t>
            </w:r>
            <w:r w:rsidRPr="007A6E52">
              <w:rPr>
                <w:rFonts w:hAnsiTheme="minorEastAsia"/>
              </w:rPr>
              <w:t>目</w:t>
            </w:r>
          </w:p>
        </w:tc>
        <w:tc>
          <w:tcPr>
            <w:tcW w:w="992" w:type="dxa"/>
            <w:vMerge w:val="restart"/>
          </w:tcPr>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r w:rsidRPr="007A6E52">
              <w:rPr>
                <w:rFonts w:hint="eastAsia"/>
              </w:rPr>
              <w:t>４</w:t>
            </w:r>
          </w:p>
        </w:tc>
      </w:tr>
      <w:tr w:rsidR="00521DDF" w:rsidRPr="007A6E52" w:rsidTr="00420AF0">
        <w:tc>
          <w:tcPr>
            <w:tcW w:w="3402" w:type="dxa"/>
          </w:tcPr>
          <w:p w:rsidR="00521DDF" w:rsidRPr="007A6E52" w:rsidRDefault="00521DDF" w:rsidP="00507DAE">
            <w:pPr>
              <w:adjustRightInd w:val="0"/>
              <w:snapToGrid w:val="0"/>
              <w:spacing w:line="300" w:lineRule="atLeast"/>
              <w:jc w:val="left"/>
            </w:pPr>
            <w:r w:rsidRPr="007A6E52">
              <w:t>5.Listening</w:t>
            </w:r>
          </w:p>
          <w:p w:rsidR="00521DDF" w:rsidRPr="007A6E52" w:rsidRDefault="00521DDF" w:rsidP="00507DAE">
            <w:pPr>
              <w:adjustRightInd w:val="0"/>
              <w:snapToGrid w:val="0"/>
              <w:spacing w:line="300" w:lineRule="atLeast"/>
              <w:jc w:val="left"/>
            </w:pPr>
          </w:p>
          <w:p w:rsidR="00521DDF" w:rsidRPr="007A6E52" w:rsidRDefault="00521DDF" w:rsidP="00507DAE">
            <w:pPr>
              <w:adjustRightInd w:val="0"/>
              <w:snapToGrid w:val="0"/>
              <w:spacing w:line="300" w:lineRule="atLeast"/>
              <w:jc w:val="left"/>
            </w:pPr>
            <w:r w:rsidRPr="007A6E52">
              <w:rPr>
                <w:rFonts w:hAnsiTheme="minorEastAsia"/>
              </w:rPr>
              <w:t>学習した内容をもとに、情報や考</w:t>
            </w:r>
            <w:r w:rsidRPr="007A6E52">
              <w:rPr>
                <w:rFonts w:hAnsiTheme="minorEastAsia"/>
              </w:rPr>
              <w:lastRenderedPageBreak/>
              <w:t>えを理解したり、概要や要点をとらえたりする。</w:t>
            </w:r>
          </w:p>
        </w:tc>
        <w:tc>
          <w:tcPr>
            <w:tcW w:w="8505" w:type="dxa"/>
          </w:tcPr>
          <w:p w:rsidR="00521DDF" w:rsidRPr="00904BE4" w:rsidRDefault="00521DDF" w:rsidP="00507DAE">
            <w:pPr>
              <w:rPr>
                <w:rFonts w:ascii="ＭＳ 明朝" w:hAnsi="ＭＳ 明朝" w:cs="ＭＳ 明朝"/>
              </w:rPr>
            </w:pPr>
            <w:r w:rsidRPr="00904BE4">
              <w:rPr>
                <w:rFonts w:ascii="ＭＳ 明朝" w:hAnsi="ＭＳ 明朝" w:cs="ＭＳ 明朝" w:hint="eastAsia"/>
              </w:rPr>
              <w:lastRenderedPageBreak/>
              <w:t>内容（２）ア</w:t>
            </w:r>
          </w:p>
          <w:p w:rsidR="00521DDF" w:rsidRPr="00904BE4" w:rsidRDefault="00521DDF" w:rsidP="00507DAE">
            <w:pPr>
              <w:rPr>
                <w:rFonts w:ascii="ＭＳ 明朝" w:hAnsi="ＭＳ 明朝" w:cs="ＭＳ 明朝"/>
              </w:rPr>
            </w:pPr>
            <w:r w:rsidRPr="00904BE4">
              <w:rPr>
                <w:rFonts w:ascii="ＭＳ 明朝" w:hAnsi="ＭＳ 明朝" w:cs="ＭＳ 明朝" w:hint="eastAsia"/>
              </w:rPr>
              <w:t>英語の音声的な特徴や内容の展開などに注意しながら聞いたり話したりすること。</w:t>
            </w:r>
          </w:p>
          <w:p w:rsidR="00521DDF" w:rsidRPr="00904BE4" w:rsidRDefault="00521DDF" w:rsidP="00507DAE"/>
        </w:tc>
        <w:tc>
          <w:tcPr>
            <w:tcW w:w="2268" w:type="dxa"/>
            <w:vMerge/>
          </w:tcPr>
          <w:p w:rsidR="00521DDF" w:rsidRPr="007A6E52" w:rsidRDefault="00521DDF" w:rsidP="00507DAE">
            <w:pPr>
              <w:adjustRightInd w:val="0"/>
              <w:snapToGrid w:val="0"/>
              <w:spacing w:line="300" w:lineRule="atLeast"/>
              <w:jc w:val="center"/>
            </w:pPr>
          </w:p>
        </w:tc>
        <w:tc>
          <w:tcPr>
            <w:tcW w:w="992" w:type="dxa"/>
            <w:vMerge/>
          </w:tcPr>
          <w:p w:rsidR="00521DDF" w:rsidRPr="007A6E52" w:rsidRDefault="00521DDF" w:rsidP="00507DAE">
            <w:pPr>
              <w:adjustRightInd w:val="0"/>
              <w:snapToGrid w:val="0"/>
              <w:spacing w:line="300" w:lineRule="atLeast"/>
              <w:jc w:val="center"/>
            </w:pPr>
          </w:p>
        </w:tc>
      </w:tr>
      <w:tr w:rsidR="00521DDF" w:rsidRPr="007A6E52" w:rsidTr="00420AF0">
        <w:tc>
          <w:tcPr>
            <w:tcW w:w="3402" w:type="dxa"/>
          </w:tcPr>
          <w:p w:rsidR="00521DDF" w:rsidRPr="007A6E52" w:rsidRDefault="00521DDF" w:rsidP="00507DAE">
            <w:pPr>
              <w:adjustRightInd w:val="0"/>
              <w:snapToGrid w:val="0"/>
              <w:spacing w:line="300" w:lineRule="atLeast"/>
              <w:jc w:val="left"/>
            </w:pPr>
            <w:r w:rsidRPr="007A6E52">
              <w:rPr>
                <w:rFonts w:hint="eastAsia"/>
              </w:rPr>
              <w:lastRenderedPageBreak/>
              <w:t>6.Writing and Discussion</w:t>
            </w:r>
          </w:p>
          <w:p w:rsidR="00521DDF" w:rsidRPr="007A6E52" w:rsidRDefault="00521DDF" w:rsidP="00507DAE">
            <w:pPr>
              <w:rPr>
                <w:rFonts w:ascii="ＭＳ 明朝" w:hAnsi="ＭＳ 明朝" w:cs="ＭＳ 明朝"/>
              </w:rPr>
            </w:pPr>
            <w:r w:rsidRPr="007A6E52">
              <w:rPr>
                <w:rFonts w:ascii="ＭＳ 明朝" w:hAnsi="ＭＳ 明朝" w:cs="ＭＳ 明朝" w:hint="eastAsia"/>
              </w:rPr>
              <w:t>学習した内容をもとに、情報や考えを理解したり、概要や要点をとらえたりする。</w:t>
            </w:r>
            <w:r w:rsidRPr="007A6E52">
              <w:rPr>
                <w:rFonts w:hint="eastAsia"/>
              </w:rPr>
              <w:t>レッスンのトピックに関して自分の意見を英語で表現する力を身につける。</w:t>
            </w:r>
          </w:p>
          <w:p w:rsidR="00521DDF" w:rsidRPr="007A6E52" w:rsidRDefault="00521DDF" w:rsidP="00507DAE">
            <w:pPr>
              <w:adjustRightInd w:val="0"/>
              <w:snapToGrid w:val="0"/>
              <w:spacing w:line="300" w:lineRule="atLeast"/>
              <w:jc w:val="left"/>
            </w:pPr>
          </w:p>
        </w:tc>
        <w:tc>
          <w:tcPr>
            <w:tcW w:w="8505" w:type="dxa"/>
          </w:tcPr>
          <w:p w:rsidR="00521DDF" w:rsidRPr="007A6E52" w:rsidRDefault="00521DDF" w:rsidP="00507DAE">
            <w:pPr>
              <w:rPr>
                <w:rFonts w:ascii="ＭＳ 明朝" w:hAnsi="ＭＳ 明朝" w:cs="ＭＳ 明朝"/>
              </w:rPr>
            </w:pPr>
            <w:r w:rsidRPr="007A6E52">
              <w:rPr>
                <w:rFonts w:ascii="ＭＳ 明朝" w:hAnsi="ＭＳ 明朝" w:cs="ＭＳ 明朝" w:hint="eastAsia"/>
              </w:rPr>
              <w:t>内容の取扱い</w:t>
            </w:r>
            <w:r w:rsidRPr="007A6E52">
              <w:rPr>
                <w:rFonts w:asciiTheme="minorEastAsia" w:hAnsiTheme="minorEastAsia" w:hint="eastAsia"/>
              </w:rPr>
              <w:t xml:space="preserve"> (１)</w:t>
            </w:r>
          </w:p>
          <w:p w:rsidR="00521DDF" w:rsidRPr="007A6E52" w:rsidRDefault="00521DDF" w:rsidP="00507DAE">
            <w:pPr>
              <w:rPr>
                <w:rFonts w:asciiTheme="minorEastAsia" w:hAnsiTheme="minorEastAsia"/>
              </w:rPr>
            </w:pPr>
            <w:r w:rsidRPr="007A6E52">
              <w:rPr>
                <w:rFonts w:asciiTheme="minorEastAsia" w:hAnsiTheme="minorEastAsia" w:hint="eastAsia"/>
              </w:rPr>
              <w:t>中学校におけるコミュニケーション能力の基礎を養うための総合的な指導を踏まえ、聞いたことや読んだことを踏まえた上で話したり書いたりする言語活動を適切に取り入れながら、四つの領域の言語活動を有機的に関連付けつつ総合的に指導するものとする。</w:t>
            </w:r>
          </w:p>
          <w:p w:rsidR="00521DDF" w:rsidRPr="007A6E52" w:rsidRDefault="00521DDF" w:rsidP="00507DAE">
            <w:pPr>
              <w:rPr>
                <w:rFonts w:ascii="ＭＳ 明朝" w:hAnsi="ＭＳ 明朝" w:cs="ＭＳ 明朝"/>
              </w:rPr>
            </w:pPr>
            <w:r w:rsidRPr="007A6E52">
              <w:rPr>
                <w:rFonts w:ascii="ＭＳ 明朝" w:hAnsi="ＭＳ 明朝" w:cs="ＭＳ 明朝" w:hint="eastAsia"/>
              </w:rPr>
              <w:t>内容（１）エ</w:t>
            </w:r>
          </w:p>
          <w:p w:rsidR="00521DDF" w:rsidRPr="007A6E52" w:rsidRDefault="00521DDF" w:rsidP="00507DAE">
            <w:pPr>
              <w:rPr>
                <w:rFonts w:ascii="ＭＳ 明朝" w:hAnsi="ＭＳ 明朝" w:cs="ＭＳ 明朝"/>
              </w:rPr>
            </w:pPr>
            <w:r w:rsidRPr="007A6E52">
              <w:rPr>
                <w:rFonts w:ascii="ＭＳ 明朝" w:hAnsi="ＭＳ 明朝" w:cs="ＭＳ 明朝" w:hint="eastAsia"/>
              </w:rPr>
              <w:t>聞いたり読んだりしたこと、学んだことや経験したことに基づき、情報や考えなどについてまとまりのある文章を書く。</w:t>
            </w:r>
          </w:p>
          <w:p w:rsidR="00521DDF" w:rsidRPr="007A6E52" w:rsidRDefault="00521DDF" w:rsidP="00507DAE">
            <w:r w:rsidRPr="007A6E52">
              <w:rPr>
                <w:rFonts w:ascii="ＭＳ 明朝" w:hAnsi="ＭＳ 明朝" w:cs="ＭＳ 明朝" w:hint="eastAsia"/>
              </w:rPr>
              <w:t>内容（１）ウ</w:t>
            </w:r>
          </w:p>
          <w:p w:rsidR="00521DDF" w:rsidRPr="007A6E52" w:rsidRDefault="00521DDF" w:rsidP="00507DAE">
            <w:r w:rsidRPr="007A6E52">
              <w:rPr>
                <w:rFonts w:ascii="ＭＳ 明朝" w:hAnsi="ＭＳ 明朝" w:cs="ＭＳ 明朝" w:hint="eastAsia"/>
              </w:rPr>
              <w:t>聞いたり読んだりしたこと、学んだことや経験したことに基づき、情報や考えなどについて、話し合うなどして結論をまとめる。</w:t>
            </w:r>
          </w:p>
          <w:p w:rsidR="00521DDF" w:rsidRPr="007A6E52" w:rsidRDefault="00521DDF" w:rsidP="00507DAE">
            <w:pPr>
              <w:rPr>
                <w:rFonts w:ascii="ＭＳ 明朝" w:hAnsi="ＭＳ 明朝" w:cs="ＭＳ 明朝"/>
              </w:rPr>
            </w:pPr>
            <w:r w:rsidRPr="007A6E52">
              <w:rPr>
                <w:rFonts w:ascii="ＭＳ 明朝" w:hAnsi="ＭＳ 明朝" w:cs="ＭＳ 明朝" w:hint="eastAsia"/>
              </w:rPr>
              <w:t>内容（２）エ</w:t>
            </w:r>
          </w:p>
          <w:p w:rsidR="00521DDF" w:rsidRPr="007A6E52" w:rsidRDefault="00521DDF" w:rsidP="00507DAE">
            <w:pPr>
              <w:adjustRightInd w:val="0"/>
              <w:snapToGrid w:val="0"/>
              <w:spacing w:line="300" w:lineRule="atLeast"/>
              <w:rPr>
                <w:rFonts w:ascii="ＭＳ 明朝" w:hAnsi="ＭＳ 明朝" w:cs="ＭＳ 明朝"/>
              </w:rPr>
            </w:pPr>
            <w:r w:rsidRPr="007A6E52">
              <w:rPr>
                <w:rFonts w:ascii="ＭＳ 明朝" w:hAnsi="ＭＳ 明朝" w:cs="ＭＳ 明朝" w:hint="eastAsia"/>
              </w:rPr>
              <w:t>説明や描写の表現を工夫して相手に効果的に伝わるように話したり書いたりすること。</w:t>
            </w:r>
          </w:p>
        </w:tc>
        <w:tc>
          <w:tcPr>
            <w:tcW w:w="2268" w:type="dxa"/>
            <w:vMerge/>
          </w:tcPr>
          <w:p w:rsidR="00521DDF" w:rsidRPr="007A6E52" w:rsidRDefault="00521DDF" w:rsidP="00507DAE">
            <w:pPr>
              <w:adjustRightInd w:val="0"/>
              <w:snapToGrid w:val="0"/>
              <w:spacing w:line="300" w:lineRule="atLeast"/>
              <w:jc w:val="center"/>
            </w:pPr>
          </w:p>
        </w:tc>
        <w:tc>
          <w:tcPr>
            <w:tcW w:w="992" w:type="dxa"/>
            <w:vMerge/>
          </w:tcPr>
          <w:p w:rsidR="00521DDF" w:rsidRPr="007A6E52" w:rsidRDefault="00521DDF" w:rsidP="00507DAE">
            <w:pPr>
              <w:adjustRightInd w:val="0"/>
              <w:snapToGrid w:val="0"/>
              <w:spacing w:line="300" w:lineRule="atLeast"/>
              <w:jc w:val="center"/>
            </w:pPr>
          </w:p>
        </w:tc>
      </w:tr>
      <w:tr w:rsidR="00521DDF" w:rsidRPr="007A6E52" w:rsidTr="00420AF0">
        <w:tc>
          <w:tcPr>
            <w:tcW w:w="3402" w:type="dxa"/>
          </w:tcPr>
          <w:p w:rsidR="00521DDF" w:rsidRPr="007A6E52" w:rsidRDefault="00521DDF" w:rsidP="00507DAE">
            <w:pPr>
              <w:adjustRightInd w:val="0"/>
              <w:snapToGrid w:val="0"/>
              <w:spacing w:line="300" w:lineRule="atLeast"/>
              <w:jc w:val="left"/>
            </w:pPr>
            <w:r w:rsidRPr="007A6E52">
              <w:rPr>
                <w:rFonts w:hint="eastAsia"/>
              </w:rPr>
              <w:t>8.Vocabulary Check</w:t>
            </w:r>
          </w:p>
          <w:p w:rsidR="00521DDF" w:rsidRPr="007A6E52" w:rsidRDefault="00521DDF" w:rsidP="00507DAE">
            <w:pPr>
              <w:adjustRightInd w:val="0"/>
              <w:snapToGrid w:val="0"/>
              <w:spacing w:line="300" w:lineRule="atLeast"/>
              <w:jc w:val="left"/>
              <w:rPr>
                <w:rFonts w:asciiTheme="minorEastAsia" w:hAnsiTheme="minorEastAsia"/>
              </w:rPr>
            </w:pPr>
            <w:r w:rsidRPr="007A6E52">
              <w:rPr>
                <w:rFonts w:asciiTheme="minorEastAsia" w:hAnsiTheme="minorEastAsia" w:hint="eastAsia"/>
              </w:rPr>
              <w:t>レッスンのまとめに、クロスワードをヒントに、語彙の確認をする。</w:t>
            </w:r>
          </w:p>
          <w:p w:rsidR="00521DDF" w:rsidRPr="007A6E52" w:rsidRDefault="00521DDF" w:rsidP="00507DAE">
            <w:pPr>
              <w:adjustRightInd w:val="0"/>
              <w:snapToGrid w:val="0"/>
              <w:spacing w:line="300" w:lineRule="atLeast"/>
              <w:jc w:val="left"/>
            </w:pPr>
            <w:r w:rsidRPr="007A6E52">
              <w:rPr>
                <w:rFonts w:asciiTheme="minorEastAsia" w:hAnsiTheme="minorEastAsia" w:hint="eastAsia"/>
              </w:rPr>
              <w:t>また、語彙をまとまりのある文の中に組み込んで覚える。</w:t>
            </w:r>
          </w:p>
        </w:tc>
        <w:tc>
          <w:tcPr>
            <w:tcW w:w="8505" w:type="dxa"/>
          </w:tcPr>
          <w:p w:rsidR="00521DDF" w:rsidRPr="00904BE4" w:rsidRDefault="00521DDF" w:rsidP="00507DAE">
            <w:pPr>
              <w:rPr>
                <w:rFonts w:ascii="ＭＳ 明朝" w:hAnsi="ＭＳ 明朝" w:cs="ＭＳ 明朝"/>
              </w:rPr>
            </w:pPr>
            <w:r w:rsidRPr="00904BE4">
              <w:rPr>
                <w:rFonts w:ascii="ＭＳ 明朝" w:hAnsi="ＭＳ 明朝" w:cs="ＭＳ 明朝" w:hint="eastAsia"/>
              </w:rPr>
              <w:t>内容（２）ア</w:t>
            </w:r>
          </w:p>
          <w:p w:rsidR="00521DDF" w:rsidRPr="00904BE4" w:rsidRDefault="00521DDF" w:rsidP="00507DAE">
            <w:pPr>
              <w:rPr>
                <w:rFonts w:ascii="ＭＳ 明朝" w:hAnsi="ＭＳ 明朝" w:cs="ＭＳ 明朝"/>
              </w:rPr>
            </w:pPr>
            <w:r w:rsidRPr="00904BE4">
              <w:rPr>
                <w:rFonts w:ascii="ＭＳ 明朝" w:hAnsi="ＭＳ 明朝" w:cs="ＭＳ 明朝" w:hint="eastAsia"/>
              </w:rPr>
              <w:t>英語の音声的な特徴や内容の展開などに注意しながら聞いたり話したりすること。</w:t>
            </w:r>
          </w:p>
          <w:p w:rsidR="00521DDF" w:rsidRPr="00904BE4" w:rsidRDefault="00521DDF" w:rsidP="00507DAE">
            <w:pPr>
              <w:rPr>
                <w:rFonts w:asciiTheme="minorEastAsia" w:hAnsiTheme="minorEastAsia"/>
              </w:rPr>
            </w:pPr>
          </w:p>
          <w:p w:rsidR="00521DDF" w:rsidRPr="007A6E52" w:rsidRDefault="00521DDF" w:rsidP="00507DAE">
            <w:pPr>
              <w:rPr>
                <w:rFonts w:asciiTheme="minorEastAsia" w:hAnsiTheme="minorEastAsia"/>
              </w:rPr>
            </w:pPr>
            <w:r w:rsidRPr="007A6E52">
              <w:rPr>
                <w:rFonts w:asciiTheme="minorEastAsia" w:hAnsiTheme="minorEastAsia" w:hint="eastAsia"/>
              </w:rPr>
              <w:t>内容（１）エ</w:t>
            </w:r>
          </w:p>
          <w:p w:rsidR="00521DDF" w:rsidRPr="007A6E52" w:rsidRDefault="00521DDF" w:rsidP="00507DAE">
            <w:pPr>
              <w:adjustRightInd w:val="0"/>
              <w:snapToGrid w:val="0"/>
              <w:spacing w:line="300" w:lineRule="atLeast"/>
              <w:rPr>
                <w:rFonts w:ascii="ＭＳ 明朝" w:hAnsi="ＭＳ 明朝" w:cs="ＭＳ 明朝"/>
              </w:rPr>
            </w:pPr>
            <w:r w:rsidRPr="007A6E52">
              <w:rPr>
                <w:rFonts w:asciiTheme="minorEastAsia" w:hAnsiTheme="minorEastAsia" w:cs="ＭＳ 明朝" w:hint="eastAsia"/>
              </w:rPr>
              <w:t>聞いたり読んだりしたこと、学んだことや経験したことに基づき、情報や考えなどについてまとまりのある文章を書</w:t>
            </w:r>
            <w:r w:rsidRPr="007A6E52">
              <w:rPr>
                <w:rFonts w:asciiTheme="minorEastAsia" w:hAnsiTheme="minorEastAsia"/>
              </w:rPr>
              <w:cr/>
            </w:r>
            <w:r w:rsidRPr="007A6E52">
              <w:rPr>
                <w:rFonts w:asciiTheme="minorEastAsia" w:hAnsiTheme="minorEastAsia" w:cs="ＭＳ 明朝" w:hint="eastAsia"/>
              </w:rPr>
              <w:t>く。</w:t>
            </w:r>
          </w:p>
        </w:tc>
        <w:tc>
          <w:tcPr>
            <w:tcW w:w="2268" w:type="dxa"/>
          </w:tcPr>
          <w:p w:rsidR="00521DDF" w:rsidRPr="007A6E52" w:rsidRDefault="00521DDF" w:rsidP="00507DAE">
            <w:pPr>
              <w:adjustRightInd w:val="0"/>
              <w:snapToGrid w:val="0"/>
              <w:spacing w:line="300" w:lineRule="atLeast"/>
              <w:jc w:val="center"/>
            </w:pPr>
            <w:r w:rsidRPr="007A6E52">
              <w:rPr>
                <w:rFonts w:hint="eastAsia"/>
              </w:rPr>
              <w:t>各レッスン</w:t>
            </w:r>
          </w:p>
          <w:p w:rsidR="00521DDF" w:rsidRPr="007A6E52" w:rsidRDefault="00521DDF" w:rsidP="00507DAE">
            <w:pPr>
              <w:adjustRightInd w:val="0"/>
              <w:snapToGrid w:val="0"/>
              <w:spacing w:line="300" w:lineRule="atLeast"/>
              <w:jc w:val="center"/>
            </w:pPr>
            <w:r w:rsidRPr="007A6E52">
              <w:rPr>
                <w:rFonts w:hint="eastAsia"/>
              </w:rPr>
              <w:t>最終ページ</w:t>
            </w:r>
          </w:p>
        </w:tc>
        <w:tc>
          <w:tcPr>
            <w:tcW w:w="992" w:type="dxa"/>
            <w:vMerge/>
          </w:tcPr>
          <w:p w:rsidR="00521DDF" w:rsidRPr="007A6E52" w:rsidRDefault="00521DDF" w:rsidP="00507DAE">
            <w:pPr>
              <w:adjustRightInd w:val="0"/>
              <w:snapToGrid w:val="0"/>
              <w:spacing w:line="300" w:lineRule="atLeast"/>
              <w:jc w:val="center"/>
            </w:pPr>
          </w:p>
        </w:tc>
      </w:tr>
      <w:tr w:rsidR="00521DDF" w:rsidRPr="007A6E52" w:rsidTr="00420AF0">
        <w:tc>
          <w:tcPr>
            <w:tcW w:w="3402" w:type="dxa"/>
          </w:tcPr>
          <w:p w:rsidR="00521DDF" w:rsidRPr="007A6E52" w:rsidRDefault="00521DDF" w:rsidP="00507DAE">
            <w:pPr>
              <w:adjustRightInd w:val="0"/>
              <w:snapToGrid w:val="0"/>
              <w:spacing w:line="300" w:lineRule="atLeast"/>
              <w:jc w:val="left"/>
            </w:pPr>
            <w:r w:rsidRPr="007A6E52">
              <w:rPr>
                <w:rFonts w:hint="eastAsia"/>
              </w:rPr>
              <w:t>7.Conversation</w:t>
            </w:r>
          </w:p>
          <w:p w:rsidR="00521DDF" w:rsidRPr="007A6E52" w:rsidRDefault="00521DDF" w:rsidP="00507DAE">
            <w:pPr>
              <w:adjustRightInd w:val="0"/>
              <w:snapToGrid w:val="0"/>
              <w:spacing w:line="300" w:lineRule="atLeast"/>
              <w:jc w:val="left"/>
            </w:pPr>
            <w:r w:rsidRPr="007A6E52">
              <w:rPr>
                <w:rFonts w:hint="eastAsia"/>
              </w:rPr>
              <w:t xml:space="preserve">( Lesson 5 </w:t>
            </w:r>
            <w:r w:rsidRPr="007A6E52">
              <w:rPr>
                <w:rFonts w:hint="eastAsia"/>
              </w:rPr>
              <w:t>～</w:t>
            </w:r>
            <w:r w:rsidRPr="007A6E52">
              <w:rPr>
                <w:rFonts w:hint="eastAsia"/>
              </w:rPr>
              <w:t xml:space="preserve"> Lesson 10</w:t>
            </w:r>
            <w:r w:rsidRPr="007A6E52">
              <w:rPr>
                <w:rFonts w:hint="eastAsia"/>
              </w:rPr>
              <w:t>のみ</w:t>
            </w:r>
            <w:r w:rsidRPr="007A6E52">
              <w:rPr>
                <w:rFonts w:hint="eastAsia"/>
              </w:rPr>
              <w:t>)</w:t>
            </w:r>
          </w:p>
          <w:p w:rsidR="00521DDF" w:rsidRPr="007A6E52" w:rsidRDefault="00521DDF" w:rsidP="00507DAE">
            <w:pPr>
              <w:adjustRightInd w:val="0"/>
              <w:snapToGrid w:val="0"/>
              <w:spacing w:line="300" w:lineRule="atLeast"/>
              <w:jc w:val="left"/>
            </w:pPr>
            <w:r w:rsidRPr="007A6E52">
              <w:rPr>
                <w:rFonts w:hint="eastAsia"/>
              </w:rPr>
              <w:t>レッスンのトピックに関連する内容の会話文に挑戦する。学んだ内容を話題に、会話表現へと展開するのは、英語学習の楽しみにもなる。アクティビティ活動として</w:t>
            </w:r>
            <w:r w:rsidRPr="007A6E52">
              <w:rPr>
                <w:rFonts w:hint="eastAsia"/>
              </w:rPr>
              <w:t>ALT</w:t>
            </w:r>
            <w:r w:rsidRPr="007A6E52">
              <w:rPr>
                <w:rFonts w:hint="eastAsia"/>
              </w:rPr>
              <w:t>との授業等にも活用できる。</w:t>
            </w:r>
          </w:p>
          <w:p w:rsidR="00521DDF" w:rsidRPr="007A6E52" w:rsidRDefault="00521DDF" w:rsidP="00507DAE">
            <w:pPr>
              <w:adjustRightInd w:val="0"/>
              <w:snapToGrid w:val="0"/>
              <w:spacing w:line="300" w:lineRule="atLeast"/>
              <w:jc w:val="left"/>
            </w:pPr>
          </w:p>
        </w:tc>
        <w:tc>
          <w:tcPr>
            <w:tcW w:w="8505" w:type="dxa"/>
          </w:tcPr>
          <w:p w:rsidR="00521DDF" w:rsidRPr="00904BE4" w:rsidRDefault="00521DDF" w:rsidP="00507DAE">
            <w:pPr>
              <w:rPr>
                <w:rFonts w:ascii="ＭＳ 明朝" w:hAnsi="ＭＳ 明朝" w:cs="ＭＳ 明朝"/>
              </w:rPr>
            </w:pPr>
            <w:r w:rsidRPr="00904BE4">
              <w:rPr>
                <w:rFonts w:ascii="ＭＳ 明朝" w:hAnsi="ＭＳ 明朝" w:cs="ＭＳ 明朝" w:hint="eastAsia"/>
              </w:rPr>
              <w:t>内容（２）ア</w:t>
            </w:r>
          </w:p>
          <w:p w:rsidR="00521DDF" w:rsidRPr="00904BE4" w:rsidRDefault="00521DDF" w:rsidP="00507DAE">
            <w:pPr>
              <w:rPr>
                <w:rFonts w:ascii="ＭＳ 明朝" w:hAnsi="ＭＳ 明朝" w:cs="ＭＳ 明朝"/>
              </w:rPr>
            </w:pPr>
            <w:r w:rsidRPr="00904BE4">
              <w:rPr>
                <w:rFonts w:ascii="ＭＳ 明朝" w:hAnsi="ＭＳ 明朝" w:cs="ＭＳ 明朝" w:hint="eastAsia"/>
              </w:rPr>
              <w:t>英語の音声的な特徴や内容の展開などに注意しながら聞いたり話したりすること。</w:t>
            </w:r>
          </w:p>
          <w:p w:rsidR="00521DDF" w:rsidRPr="00904BE4" w:rsidRDefault="00521DDF" w:rsidP="00507DAE">
            <w:pPr>
              <w:adjustRightInd w:val="0"/>
              <w:snapToGrid w:val="0"/>
              <w:spacing w:line="300" w:lineRule="atLeast"/>
              <w:rPr>
                <w:rFonts w:ascii="ＭＳ 明朝" w:hAnsi="ＭＳ 明朝" w:cs="ＭＳ 明朝"/>
              </w:rPr>
            </w:pPr>
          </w:p>
          <w:p w:rsidR="00521DDF" w:rsidRPr="00904BE4" w:rsidRDefault="00521DDF" w:rsidP="00507DAE">
            <w:pPr>
              <w:rPr>
                <w:rFonts w:ascii="ＭＳ 明朝" w:hAnsi="ＭＳ 明朝" w:cs="ＭＳ 明朝"/>
              </w:rPr>
            </w:pPr>
            <w:r w:rsidRPr="00904BE4">
              <w:rPr>
                <w:rFonts w:ascii="ＭＳ 明朝" w:hAnsi="ＭＳ 明朝" w:cs="ＭＳ 明朝" w:hint="eastAsia"/>
              </w:rPr>
              <w:t>内容（２）エ</w:t>
            </w:r>
          </w:p>
          <w:p w:rsidR="00521DDF" w:rsidRPr="007A6E52" w:rsidRDefault="00521DDF" w:rsidP="00507DAE">
            <w:pPr>
              <w:adjustRightInd w:val="0"/>
              <w:snapToGrid w:val="0"/>
              <w:spacing w:line="300" w:lineRule="atLeast"/>
              <w:rPr>
                <w:rFonts w:ascii="ＭＳ 明朝" w:hAnsi="ＭＳ 明朝" w:cs="ＭＳ 明朝"/>
              </w:rPr>
            </w:pPr>
            <w:r w:rsidRPr="00904BE4">
              <w:rPr>
                <w:rFonts w:ascii="ＭＳ 明朝" w:hAnsi="ＭＳ 明朝" w:cs="ＭＳ 明朝" w:hint="eastAsia"/>
              </w:rPr>
              <w:t>説明や描写の表現を工夫して相手に効果的に伝わるように話したり書いたりすること。</w:t>
            </w:r>
          </w:p>
        </w:tc>
        <w:tc>
          <w:tcPr>
            <w:tcW w:w="2268" w:type="dxa"/>
          </w:tcPr>
          <w:p w:rsidR="00521DDF" w:rsidRPr="007A6E52" w:rsidRDefault="00521DDF" w:rsidP="00507DAE">
            <w:pPr>
              <w:adjustRightInd w:val="0"/>
              <w:snapToGrid w:val="0"/>
              <w:spacing w:line="300" w:lineRule="atLeast"/>
              <w:jc w:val="center"/>
            </w:pPr>
            <w:r w:rsidRPr="007A6E52">
              <w:rPr>
                <w:rFonts w:hint="eastAsia"/>
              </w:rPr>
              <w:t>L5~L10</w:t>
            </w:r>
          </w:p>
          <w:p w:rsidR="00521DDF" w:rsidRPr="007A6E52" w:rsidRDefault="00521DDF" w:rsidP="00507DAE">
            <w:pPr>
              <w:adjustRightInd w:val="0"/>
              <w:snapToGrid w:val="0"/>
              <w:spacing w:line="300" w:lineRule="atLeast"/>
              <w:jc w:val="center"/>
            </w:pPr>
            <w:r w:rsidRPr="007A6E52">
              <w:rPr>
                <w:rFonts w:hint="eastAsia"/>
              </w:rPr>
              <w:t>7</w:t>
            </w:r>
            <w:r w:rsidRPr="007A6E52">
              <w:rPr>
                <w:rFonts w:hint="eastAsia"/>
              </w:rPr>
              <w:t>ページ目</w:t>
            </w:r>
          </w:p>
          <w:p w:rsidR="00521DDF" w:rsidRPr="007A6E52" w:rsidRDefault="00521DDF" w:rsidP="00507DAE">
            <w:pPr>
              <w:adjustRightInd w:val="0"/>
              <w:snapToGrid w:val="0"/>
              <w:spacing w:line="300" w:lineRule="atLeast"/>
              <w:jc w:val="center"/>
            </w:pPr>
            <w:r w:rsidRPr="007A6E52">
              <w:rPr>
                <w:rFonts w:hint="eastAsia"/>
              </w:rPr>
              <w:t>（</w:t>
            </w:r>
            <w:r w:rsidRPr="007A6E52">
              <w:rPr>
                <w:rFonts w:hint="eastAsia"/>
              </w:rPr>
              <w:t>8.Vocabulary Check</w:t>
            </w:r>
            <w:r w:rsidRPr="007A6E52">
              <w:rPr>
                <w:rFonts w:hint="eastAsia"/>
              </w:rPr>
              <w:t>の前）</w:t>
            </w:r>
          </w:p>
        </w:tc>
        <w:tc>
          <w:tcPr>
            <w:tcW w:w="992" w:type="dxa"/>
          </w:tcPr>
          <w:p w:rsidR="00521DDF" w:rsidRPr="007A6E52" w:rsidRDefault="00521DDF" w:rsidP="00507DAE">
            <w:pPr>
              <w:adjustRightInd w:val="0"/>
              <w:snapToGrid w:val="0"/>
              <w:spacing w:line="300" w:lineRule="atLeast"/>
              <w:jc w:val="center"/>
            </w:pPr>
          </w:p>
          <w:p w:rsidR="00521DDF" w:rsidRDefault="00521DDF" w:rsidP="00507DAE">
            <w:pPr>
              <w:adjustRightInd w:val="0"/>
              <w:snapToGrid w:val="0"/>
              <w:spacing w:line="300" w:lineRule="atLeast"/>
              <w:jc w:val="center"/>
            </w:pPr>
            <w:r>
              <w:rPr>
                <w:rFonts w:hint="eastAsia"/>
              </w:rPr>
              <w:t>1</w:t>
            </w:r>
          </w:p>
          <w:p w:rsidR="00521DDF" w:rsidRPr="007A6E52" w:rsidRDefault="00521DDF" w:rsidP="00507DAE">
            <w:pPr>
              <w:adjustRightInd w:val="0"/>
              <w:snapToGrid w:val="0"/>
              <w:spacing w:line="300" w:lineRule="atLeast"/>
              <w:jc w:val="center"/>
            </w:pPr>
          </w:p>
          <w:p w:rsidR="00521DDF" w:rsidRPr="007A6E52" w:rsidRDefault="00521DDF" w:rsidP="00507DAE">
            <w:pPr>
              <w:adjustRightInd w:val="0"/>
              <w:snapToGrid w:val="0"/>
              <w:spacing w:line="300" w:lineRule="atLeast"/>
              <w:jc w:val="center"/>
            </w:pPr>
            <w:r w:rsidRPr="007A6E52">
              <w:rPr>
                <w:rFonts w:hint="eastAsia"/>
              </w:rPr>
              <w:t>L5~L10</w:t>
            </w:r>
            <w:r>
              <w:rPr>
                <w:rFonts w:hint="eastAsia"/>
              </w:rPr>
              <w:t>のみ</w:t>
            </w:r>
          </w:p>
        </w:tc>
      </w:tr>
      <w:tr w:rsidR="00521DDF" w:rsidRPr="007A6E52" w:rsidTr="00420AF0">
        <w:tc>
          <w:tcPr>
            <w:tcW w:w="3402" w:type="dxa"/>
            <w:tcBorders>
              <w:left w:val="nil"/>
              <w:bottom w:val="nil"/>
              <w:right w:val="nil"/>
            </w:tcBorders>
          </w:tcPr>
          <w:p w:rsidR="00521DDF" w:rsidRPr="007A6E52" w:rsidRDefault="00521DDF" w:rsidP="00507DAE">
            <w:pPr>
              <w:adjustRightInd w:val="0"/>
              <w:snapToGrid w:val="0"/>
              <w:spacing w:line="300" w:lineRule="atLeast"/>
            </w:pPr>
          </w:p>
        </w:tc>
        <w:tc>
          <w:tcPr>
            <w:tcW w:w="8505" w:type="dxa"/>
            <w:tcBorders>
              <w:left w:val="nil"/>
              <w:bottom w:val="nil"/>
            </w:tcBorders>
          </w:tcPr>
          <w:p w:rsidR="00521DDF" w:rsidRPr="007A6E52" w:rsidRDefault="00521DDF" w:rsidP="00507DAE">
            <w:pPr>
              <w:adjustRightInd w:val="0"/>
              <w:snapToGrid w:val="0"/>
              <w:spacing w:line="300" w:lineRule="atLeast"/>
            </w:pPr>
          </w:p>
        </w:tc>
        <w:tc>
          <w:tcPr>
            <w:tcW w:w="2268" w:type="dxa"/>
          </w:tcPr>
          <w:p w:rsidR="00521DDF" w:rsidRPr="007A6E52" w:rsidRDefault="00521DDF" w:rsidP="00507DAE">
            <w:pPr>
              <w:adjustRightInd w:val="0"/>
              <w:snapToGrid w:val="0"/>
              <w:spacing w:line="300" w:lineRule="atLeast"/>
              <w:jc w:val="center"/>
            </w:pPr>
            <w:r w:rsidRPr="007A6E52">
              <w:rPr>
                <w:rFonts w:hAnsiTheme="minorEastAsia"/>
              </w:rPr>
              <w:t>計</w:t>
            </w:r>
          </w:p>
        </w:tc>
        <w:tc>
          <w:tcPr>
            <w:tcW w:w="992" w:type="dxa"/>
          </w:tcPr>
          <w:p w:rsidR="00521DDF" w:rsidRPr="007A6E52" w:rsidRDefault="00521DDF" w:rsidP="00507DAE">
            <w:pPr>
              <w:adjustRightInd w:val="0"/>
              <w:snapToGrid w:val="0"/>
              <w:spacing w:line="300" w:lineRule="atLeast"/>
              <w:jc w:val="center"/>
            </w:pPr>
            <w:r>
              <w:rPr>
                <w:rFonts w:hAnsiTheme="minorEastAsia" w:hint="eastAsia"/>
              </w:rPr>
              <w:t>10~13</w:t>
            </w:r>
          </w:p>
        </w:tc>
      </w:tr>
    </w:tbl>
    <w:p w:rsidR="001F0776" w:rsidRPr="0031227C" w:rsidRDefault="001F0776" w:rsidP="009965C6">
      <w:pPr>
        <w:jc w:val="left"/>
        <w:rPr>
          <w:rFonts w:cs="ＭＳ 明朝"/>
          <w:szCs w:val="20"/>
        </w:rPr>
      </w:pPr>
    </w:p>
    <w:p w:rsidR="001F0776" w:rsidRPr="0031227C" w:rsidRDefault="001F0776" w:rsidP="009965C6">
      <w:pPr>
        <w:jc w:val="left"/>
        <w:rPr>
          <w:rFonts w:cs="ＭＳ 明朝"/>
          <w:szCs w:val="20"/>
        </w:rPr>
      </w:pPr>
    </w:p>
    <w:p w:rsidR="00EF321F" w:rsidRPr="0031227C" w:rsidRDefault="00EF321F" w:rsidP="009965C6">
      <w:pPr>
        <w:jc w:val="left"/>
        <w:rPr>
          <w:rFonts w:cs="MS Mincho"/>
          <w:szCs w:val="20"/>
        </w:rPr>
      </w:pPr>
    </w:p>
    <w:p w:rsidR="00AB7D1B" w:rsidRDefault="00AB7D1B" w:rsidP="00E61432">
      <w:pPr>
        <w:jc w:val="left"/>
        <w:rPr>
          <w:rFonts w:cs="MS Mincho"/>
          <w:sz w:val="24"/>
          <w:szCs w:val="24"/>
        </w:rPr>
      </w:pPr>
    </w:p>
    <w:p w:rsidR="00521DDF" w:rsidRDefault="00521DDF" w:rsidP="00E61432">
      <w:pPr>
        <w:jc w:val="left"/>
        <w:rPr>
          <w:rFonts w:cs="MS Mincho"/>
          <w:sz w:val="24"/>
          <w:szCs w:val="24"/>
        </w:rPr>
      </w:pPr>
    </w:p>
    <w:p w:rsidR="0095607D" w:rsidRPr="0031227C" w:rsidRDefault="0095607D" w:rsidP="00E61432">
      <w:pPr>
        <w:jc w:val="left"/>
        <w:rPr>
          <w:rFonts w:cs="MS Mincho"/>
          <w:sz w:val="24"/>
          <w:szCs w:val="24"/>
        </w:rPr>
      </w:pPr>
    </w:p>
    <w:p w:rsidR="001F0776" w:rsidRPr="0031227C" w:rsidRDefault="0095607D" w:rsidP="00E61432">
      <w:pPr>
        <w:jc w:val="left"/>
        <w:rPr>
          <w:rFonts w:ascii="Times New Roman" w:hAnsi="Times New Roman" w:cs="Times New Roman"/>
          <w:sz w:val="28"/>
          <w:szCs w:val="28"/>
        </w:rPr>
      </w:pPr>
      <w:r>
        <w:rPr>
          <w:rFonts w:cs="MS Mincho" w:hint="eastAsia"/>
          <w:sz w:val="24"/>
          <w:szCs w:val="24"/>
        </w:rPr>
        <w:t>４</w:t>
      </w:r>
      <w:r w:rsidR="0089070A" w:rsidRPr="0031227C">
        <w:rPr>
          <w:rFonts w:cs="Times New Roman" w:hint="eastAsia"/>
        </w:rPr>
        <w:t>．</w:t>
      </w:r>
      <w:r w:rsidR="00AB7D1B" w:rsidRPr="0031227C">
        <w:rPr>
          <w:rFonts w:ascii="Times New Roman" w:hAnsi="Times New Roman" w:cs="Times New Roman"/>
          <w:sz w:val="28"/>
          <w:szCs w:val="28"/>
        </w:rPr>
        <w:t>One-year Syllabus</w:t>
      </w:r>
    </w:p>
    <w:tbl>
      <w:tblPr>
        <w:tblpPr w:leftFromText="180" w:rightFromText="180" w:vertAnchor="text" w:horzAnchor="margin" w:tblpY="55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420"/>
        <w:gridCol w:w="7070"/>
        <w:gridCol w:w="1559"/>
        <w:gridCol w:w="1417"/>
        <w:gridCol w:w="1134"/>
      </w:tblGrid>
      <w:tr w:rsidR="00E6275B" w:rsidRPr="0031227C" w:rsidTr="00420AF0">
        <w:tc>
          <w:tcPr>
            <w:tcW w:w="817" w:type="dxa"/>
            <w:tcBorders>
              <w:top w:val="single" w:sz="4" w:space="0" w:color="auto"/>
              <w:left w:val="single" w:sz="4" w:space="0" w:color="auto"/>
              <w:bottom w:val="single" w:sz="4" w:space="0" w:color="auto"/>
              <w:right w:val="single" w:sz="4" w:space="0" w:color="auto"/>
            </w:tcBorders>
            <w:hideMark/>
          </w:tcPr>
          <w:p w:rsidR="00E6275B" w:rsidRPr="0031227C" w:rsidRDefault="00E6275B">
            <w:pPr>
              <w:jc w:val="center"/>
              <w:rPr>
                <w:rFonts w:eastAsiaTheme="minorEastAsia" w:cs="Times New Roman"/>
                <w:b/>
                <w:bCs/>
              </w:rPr>
            </w:pPr>
            <w:r w:rsidRPr="0031227C">
              <w:rPr>
                <w:rFonts w:eastAsiaTheme="minorEastAsia" w:cs="Times New Roman" w:hint="eastAsia"/>
                <w:b/>
                <w:bCs/>
              </w:rPr>
              <w:t>月</w:t>
            </w:r>
          </w:p>
        </w:tc>
        <w:tc>
          <w:tcPr>
            <w:tcW w:w="3420" w:type="dxa"/>
            <w:tcBorders>
              <w:top w:val="single" w:sz="4" w:space="0" w:color="auto"/>
              <w:left w:val="single" w:sz="4" w:space="0" w:color="auto"/>
              <w:bottom w:val="single" w:sz="4" w:space="0" w:color="auto"/>
              <w:right w:val="single" w:sz="4" w:space="0" w:color="auto"/>
            </w:tcBorders>
          </w:tcPr>
          <w:p w:rsidR="00E6275B" w:rsidRPr="007A6E52" w:rsidRDefault="00E6275B" w:rsidP="00225FB7">
            <w:pPr>
              <w:jc w:val="center"/>
            </w:pPr>
            <w:r>
              <w:rPr>
                <w:rFonts w:hint="eastAsia"/>
              </w:rPr>
              <w:t>レッスン</w:t>
            </w:r>
            <w:r w:rsidRPr="007A6E52">
              <w:rPr>
                <w:rFonts w:hint="eastAsia"/>
              </w:rPr>
              <w:t>の構成・内容</w:t>
            </w:r>
          </w:p>
        </w:tc>
        <w:tc>
          <w:tcPr>
            <w:tcW w:w="7070" w:type="dxa"/>
            <w:tcBorders>
              <w:top w:val="single" w:sz="4" w:space="0" w:color="auto"/>
              <w:left w:val="single" w:sz="4" w:space="0" w:color="auto"/>
              <w:bottom w:val="single" w:sz="4" w:space="0" w:color="auto"/>
              <w:right w:val="single" w:sz="4" w:space="0" w:color="auto"/>
            </w:tcBorders>
          </w:tcPr>
          <w:p w:rsidR="00E6275B" w:rsidRPr="007A6E52" w:rsidRDefault="00E6275B" w:rsidP="00E6275B">
            <w:pPr>
              <w:jc w:val="center"/>
            </w:pPr>
            <w:r>
              <w:rPr>
                <w:rFonts w:hint="eastAsia"/>
              </w:rPr>
              <w:t>題材内容</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320" w:lineRule="atLeast"/>
              <w:jc w:val="center"/>
            </w:pPr>
            <w:r w:rsidRPr="007A6E52">
              <w:rPr>
                <w:rFonts w:hAnsiTheme="minorEastAsia" w:cs="ＭＳ 明朝"/>
              </w:rPr>
              <w:t>学習指導要領の内容</w:t>
            </w:r>
          </w:p>
        </w:tc>
        <w:tc>
          <w:tcPr>
            <w:tcW w:w="1417" w:type="dxa"/>
            <w:tcBorders>
              <w:top w:val="single" w:sz="4" w:space="0" w:color="auto"/>
              <w:left w:val="single" w:sz="4" w:space="0" w:color="auto"/>
              <w:bottom w:val="single" w:sz="4" w:space="0" w:color="auto"/>
              <w:right w:val="single" w:sz="4" w:space="0" w:color="auto"/>
            </w:tcBorders>
          </w:tcPr>
          <w:p w:rsidR="00E6275B" w:rsidRDefault="00E6275B" w:rsidP="00507DAE">
            <w:pPr>
              <w:jc w:val="center"/>
            </w:pPr>
            <w:r>
              <w:rPr>
                <w:rFonts w:hint="eastAsia"/>
              </w:rPr>
              <w:t>該当箇所</w:t>
            </w:r>
          </w:p>
          <w:p w:rsidR="00E6275B" w:rsidRPr="00904BE4" w:rsidRDefault="00E6275B" w:rsidP="00507DAE">
            <w:pPr>
              <w:jc w:val="center"/>
              <w:rPr>
                <w:sz w:val="16"/>
              </w:rPr>
            </w:pPr>
            <w:r>
              <w:rPr>
                <w:rFonts w:hint="eastAsia"/>
              </w:rPr>
              <w:t>（ページ数）</w:t>
            </w:r>
          </w:p>
        </w:tc>
        <w:tc>
          <w:tcPr>
            <w:tcW w:w="1134" w:type="dxa"/>
            <w:tcBorders>
              <w:top w:val="single" w:sz="4" w:space="0" w:color="auto"/>
              <w:left w:val="single" w:sz="4" w:space="0" w:color="auto"/>
              <w:bottom w:val="single" w:sz="4" w:space="0" w:color="auto"/>
              <w:right w:val="single" w:sz="4" w:space="0" w:color="auto"/>
            </w:tcBorders>
          </w:tcPr>
          <w:p w:rsidR="00E6275B" w:rsidRDefault="00E6275B" w:rsidP="00B41C1B">
            <w:pPr>
              <w:adjustRightInd w:val="0"/>
              <w:snapToGrid w:val="0"/>
              <w:spacing w:line="320" w:lineRule="atLeast"/>
              <w:jc w:val="center"/>
            </w:pPr>
            <w:r>
              <w:rPr>
                <w:rFonts w:hint="eastAsia"/>
              </w:rPr>
              <w:t>配当</w:t>
            </w:r>
          </w:p>
          <w:p w:rsidR="00E6275B" w:rsidRPr="00904BE4" w:rsidRDefault="00E6275B" w:rsidP="00B41C1B">
            <w:pPr>
              <w:adjustRightInd w:val="0"/>
              <w:snapToGrid w:val="0"/>
              <w:spacing w:line="320" w:lineRule="atLeast"/>
              <w:jc w:val="center"/>
              <w:rPr>
                <w:sz w:val="16"/>
              </w:rPr>
            </w:pPr>
            <w:r>
              <w:rPr>
                <w:rFonts w:hint="eastAsia"/>
              </w:rPr>
              <w:t>時数</w:t>
            </w:r>
          </w:p>
        </w:tc>
      </w:tr>
      <w:tr w:rsidR="00E6275B" w:rsidRPr="0031227C" w:rsidTr="00420AF0">
        <w:tc>
          <w:tcPr>
            <w:tcW w:w="817" w:type="dxa"/>
            <w:vMerge w:val="restart"/>
            <w:tcBorders>
              <w:top w:val="single" w:sz="4" w:space="0" w:color="auto"/>
              <w:left w:val="single" w:sz="4" w:space="0" w:color="auto"/>
              <w:bottom w:val="single" w:sz="4" w:space="0" w:color="auto"/>
              <w:right w:val="single" w:sz="4" w:space="0" w:color="auto"/>
            </w:tcBorders>
          </w:tcPr>
          <w:p w:rsidR="00E6275B" w:rsidRPr="0031227C" w:rsidRDefault="00E6275B">
            <w:pPr>
              <w:jc w:val="center"/>
              <w:rPr>
                <w:rFonts w:eastAsiaTheme="minorEastAsia" w:cs="Times New Roman"/>
                <w:b/>
                <w:bCs/>
              </w:rPr>
            </w:pPr>
          </w:p>
          <w:p w:rsidR="00E6275B" w:rsidRPr="0031227C" w:rsidRDefault="00E6275B">
            <w:pPr>
              <w:jc w:val="center"/>
              <w:rPr>
                <w:rFonts w:asciiTheme="minorHAnsi" w:eastAsiaTheme="minorEastAsia" w:hAnsiTheme="minorHAnsi" w:cstheme="minorHAnsi"/>
                <w:sz w:val="24"/>
                <w:szCs w:val="24"/>
              </w:rPr>
            </w:pPr>
            <w:r w:rsidRPr="0031227C">
              <w:rPr>
                <w:rFonts w:asciiTheme="minorHAnsi" w:eastAsiaTheme="minorEastAsia" w:hAnsiTheme="minorHAnsi" w:cstheme="minorHAnsi"/>
                <w:sz w:val="24"/>
                <w:szCs w:val="24"/>
              </w:rPr>
              <w:t xml:space="preserve">4 </w:t>
            </w: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rsidP="00497770">
            <w:pP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r w:rsidRPr="0031227C">
              <w:rPr>
                <w:rFonts w:asciiTheme="minorHAnsi" w:eastAsiaTheme="minorEastAsia" w:hAnsiTheme="minorHAnsi" w:cstheme="minorHAnsi"/>
                <w:sz w:val="24"/>
                <w:szCs w:val="24"/>
              </w:rPr>
              <w:t>5</w:t>
            </w:r>
          </w:p>
          <w:p w:rsidR="00E6275B" w:rsidRPr="0031227C" w:rsidRDefault="00E6275B">
            <w:pPr>
              <w:rPr>
                <w:rFonts w:asciiTheme="minorHAnsi" w:eastAsiaTheme="minorEastAsia" w:hAnsiTheme="minorHAnsi" w:cstheme="minorHAnsi"/>
                <w:sz w:val="24"/>
                <w:szCs w:val="24"/>
              </w:rPr>
            </w:pPr>
            <w:r w:rsidRPr="0031227C">
              <w:rPr>
                <w:rFonts w:asciiTheme="minorHAnsi" w:eastAsiaTheme="minorEastAsia" w:hAnsiTheme="minorHAnsi" w:cstheme="minorHAnsi"/>
                <w:sz w:val="24"/>
                <w:szCs w:val="24"/>
              </w:rPr>
              <w:t xml:space="preserve"> </w:t>
            </w: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pPr>
              <w:rPr>
                <w:rFonts w:asciiTheme="minorHAnsi" w:eastAsiaTheme="minorEastAsia" w:hAnsiTheme="minorHAnsi" w:cstheme="minorHAnsi"/>
                <w:sz w:val="24"/>
                <w:szCs w:val="24"/>
              </w:rPr>
            </w:pPr>
          </w:p>
          <w:p w:rsidR="00E6275B" w:rsidRDefault="00E6275B">
            <w:pPr>
              <w:rPr>
                <w:rFonts w:asciiTheme="minorHAnsi" w:eastAsiaTheme="minorEastAsia" w:hAnsiTheme="minorHAnsi" w:cstheme="minorHAnsi"/>
                <w:sz w:val="24"/>
                <w:szCs w:val="24"/>
              </w:rPr>
            </w:pPr>
          </w:p>
          <w:p w:rsidR="00941A8A" w:rsidRDefault="00941A8A">
            <w:pPr>
              <w:rPr>
                <w:rFonts w:asciiTheme="minorHAnsi" w:eastAsiaTheme="minorEastAsia" w:hAnsiTheme="minorHAnsi" w:cstheme="minorHAnsi"/>
                <w:sz w:val="24"/>
                <w:szCs w:val="24"/>
              </w:rPr>
            </w:pPr>
          </w:p>
          <w:p w:rsidR="00941A8A" w:rsidRPr="0031227C" w:rsidRDefault="00941A8A">
            <w:pPr>
              <w:rPr>
                <w:rFonts w:asciiTheme="minorHAnsi" w:eastAsiaTheme="minorEastAsia" w:hAnsiTheme="minorHAnsi" w:cstheme="minorHAnsi"/>
                <w:sz w:val="24"/>
                <w:szCs w:val="24"/>
              </w:rPr>
            </w:pPr>
          </w:p>
          <w:p w:rsidR="00E6275B" w:rsidRDefault="00E6275B" w:rsidP="00941A8A">
            <w:pPr>
              <w:jc w:val="center"/>
              <w:rPr>
                <w:rFonts w:asciiTheme="minorHAnsi" w:eastAsiaTheme="minorEastAsia" w:hAnsiTheme="minorHAnsi" w:cstheme="minorHAnsi"/>
                <w:sz w:val="24"/>
                <w:szCs w:val="24"/>
              </w:rPr>
            </w:pPr>
            <w:r w:rsidRPr="0031227C">
              <w:rPr>
                <w:rFonts w:asciiTheme="minorHAnsi" w:eastAsiaTheme="minorEastAsia" w:hAnsiTheme="minorHAnsi" w:cstheme="minorHAnsi"/>
                <w:sz w:val="24"/>
                <w:szCs w:val="24"/>
              </w:rPr>
              <w:t>6</w:t>
            </w:r>
          </w:p>
          <w:p w:rsidR="00E6275B" w:rsidRDefault="00E6275B" w:rsidP="002419EB">
            <w:pPr>
              <w:rPr>
                <w:rFonts w:asciiTheme="minorHAnsi" w:eastAsiaTheme="minorEastAsia" w:hAnsiTheme="minorHAnsi" w:cstheme="minorHAnsi"/>
                <w:sz w:val="24"/>
                <w:szCs w:val="24"/>
              </w:rPr>
            </w:pPr>
          </w:p>
          <w:p w:rsidR="00E6275B" w:rsidRDefault="00E6275B" w:rsidP="002419EB">
            <w:pPr>
              <w:rPr>
                <w:rFonts w:asciiTheme="minorHAnsi" w:eastAsiaTheme="minorEastAsia" w:hAnsiTheme="minorHAnsi" w:cstheme="minorHAnsi"/>
                <w:sz w:val="24"/>
                <w:szCs w:val="24"/>
              </w:rPr>
            </w:pPr>
          </w:p>
          <w:p w:rsidR="00E6275B" w:rsidRDefault="00E6275B" w:rsidP="002419EB">
            <w:pPr>
              <w:rPr>
                <w:rFonts w:asciiTheme="minorHAnsi" w:eastAsiaTheme="minorEastAsia" w:hAnsiTheme="minorHAnsi" w:cstheme="minorHAnsi"/>
                <w:sz w:val="24"/>
                <w:szCs w:val="24"/>
              </w:rPr>
            </w:pPr>
          </w:p>
          <w:p w:rsidR="00E6275B" w:rsidRDefault="00E6275B" w:rsidP="002419EB">
            <w:pPr>
              <w:rPr>
                <w:rFonts w:asciiTheme="minorHAnsi" w:eastAsiaTheme="minorEastAsia" w:hAnsiTheme="minorHAnsi" w:cstheme="minorHAnsi"/>
                <w:sz w:val="24"/>
                <w:szCs w:val="24"/>
              </w:rPr>
            </w:pPr>
          </w:p>
          <w:p w:rsidR="00E6275B" w:rsidRDefault="00E6275B" w:rsidP="002419EB">
            <w:pPr>
              <w:rPr>
                <w:rFonts w:asciiTheme="minorHAnsi" w:eastAsiaTheme="minorEastAsia" w:hAnsiTheme="minorHAnsi" w:cstheme="minorHAnsi"/>
                <w:sz w:val="24"/>
                <w:szCs w:val="24"/>
              </w:rPr>
            </w:pPr>
          </w:p>
          <w:p w:rsidR="00E6275B" w:rsidRDefault="00E6275B" w:rsidP="002419EB">
            <w:pPr>
              <w:rPr>
                <w:rFonts w:asciiTheme="minorHAnsi" w:eastAsiaTheme="minorEastAsia" w:hAnsiTheme="minorHAnsi" w:cstheme="minorHAnsi"/>
                <w:sz w:val="24"/>
                <w:szCs w:val="24"/>
              </w:rPr>
            </w:pPr>
          </w:p>
          <w:p w:rsidR="00E6275B" w:rsidRPr="00014B33"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r w:rsidRPr="0031227C">
              <w:rPr>
                <w:rFonts w:asciiTheme="minorHAnsi" w:eastAsiaTheme="minorEastAsia" w:hAnsiTheme="minorHAnsi" w:cstheme="minorHAnsi" w:hint="eastAsia"/>
                <w:sz w:val="24"/>
                <w:szCs w:val="24"/>
              </w:rPr>
              <w:t xml:space="preserve">　</w:t>
            </w:r>
            <w:r w:rsidRPr="0031227C">
              <w:rPr>
                <w:rFonts w:asciiTheme="minorHAnsi" w:eastAsiaTheme="minorEastAsia" w:hAnsiTheme="minorHAnsi" w:cstheme="minorHAnsi" w:hint="eastAsia"/>
                <w:sz w:val="24"/>
                <w:szCs w:val="24"/>
              </w:rPr>
              <w:t xml:space="preserve"> 7/8</w:t>
            </w: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p>
          <w:p w:rsidR="00E6275B"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r w:rsidRPr="0031227C">
              <w:rPr>
                <w:rFonts w:asciiTheme="minorHAnsi" w:eastAsiaTheme="minorEastAsia" w:hAnsiTheme="minorHAnsi" w:cstheme="minorHAnsi" w:hint="eastAsia"/>
                <w:sz w:val="24"/>
                <w:szCs w:val="24"/>
              </w:rPr>
              <w:t xml:space="preserve">     9</w:t>
            </w: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rsidP="002419EB">
            <w:pPr>
              <w:rPr>
                <w:rFonts w:asciiTheme="minorHAnsi" w:eastAsiaTheme="minorEastAsia" w:hAnsiTheme="minorHAnsi" w:cstheme="minorHAnsi"/>
                <w:sz w:val="24"/>
                <w:szCs w:val="24"/>
              </w:rPr>
            </w:pPr>
          </w:p>
          <w:p w:rsidR="00E6275B" w:rsidRPr="0031227C" w:rsidRDefault="00E6275B">
            <w:pPr>
              <w:rPr>
                <w:rFonts w:asciiTheme="minorHAnsi" w:eastAsiaTheme="minorEastAsia" w:hAnsiTheme="minorHAnsi" w:cstheme="minorHAnsi"/>
                <w:sz w:val="24"/>
                <w:szCs w:val="24"/>
              </w:rPr>
            </w:pPr>
          </w:p>
          <w:p w:rsidR="00E6275B" w:rsidRPr="0031227C" w:rsidRDefault="00E6275B">
            <w:pPr>
              <w:rPr>
                <w:rFonts w:asciiTheme="minorHAnsi" w:eastAsiaTheme="minorEastAsia" w:hAnsiTheme="minorHAnsi" w:cstheme="minorHAnsi"/>
                <w:sz w:val="24"/>
                <w:szCs w:val="24"/>
              </w:rPr>
            </w:pPr>
          </w:p>
          <w:p w:rsidR="00E6275B" w:rsidRPr="0031227C" w:rsidRDefault="00E6275B">
            <w:pP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r w:rsidRPr="0031227C">
              <w:rPr>
                <w:rFonts w:asciiTheme="minorHAnsi" w:eastAsiaTheme="minorEastAsia" w:hAnsiTheme="minorHAnsi" w:cstheme="minorHAnsi" w:hint="eastAsia"/>
                <w:sz w:val="24"/>
                <w:szCs w:val="24"/>
              </w:rPr>
              <w:t>10</w:t>
            </w:r>
          </w:p>
          <w:p w:rsidR="00E6275B" w:rsidRPr="0031227C" w:rsidRDefault="00E6275B" w:rsidP="00941A8A">
            <w:pPr>
              <w:rPr>
                <w:rFonts w:asciiTheme="minorHAnsi" w:eastAsiaTheme="minorEastAsia" w:hAnsiTheme="minorHAnsi" w:cstheme="minorHAnsi"/>
                <w:sz w:val="24"/>
                <w:szCs w:val="24"/>
              </w:rPr>
            </w:pPr>
          </w:p>
          <w:p w:rsidR="00E6275B" w:rsidRPr="0031227C" w:rsidRDefault="00E6275B" w:rsidP="00A80E58">
            <w:pPr>
              <w:rPr>
                <w:rFonts w:asciiTheme="minorHAnsi" w:eastAsiaTheme="minorEastAsia" w:hAnsiTheme="minorHAnsi" w:cstheme="minorHAnsi"/>
                <w:sz w:val="24"/>
                <w:szCs w:val="24"/>
              </w:rPr>
            </w:pPr>
          </w:p>
          <w:p w:rsidR="00E6275B" w:rsidRDefault="00E6275B">
            <w:pPr>
              <w:jc w:val="center"/>
              <w:rPr>
                <w:rFonts w:asciiTheme="minorHAnsi" w:eastAsiaTheme="minorEastAsia" w:hAnsiTheme="minorHAnsi" w:cstheme="minorHAnsi"/>
                <w:sz w:val="24"/>
                <w:szCs w:val="24"/>
              </w:rPr>
            </w:pPr>
          </w:p>
          <w:p w:rsidR="00E6275B" w:rsidRDefault="00E6275B">
            <w:pPr>
              <w:jc w:val="center"/>
              <w:rPr>
                <w:rFonts w:asciiTheme="minorHAnsi" w:eastAsiaTheme="minorEastAsia" w:hAnsiTheme="minorHAnsi" w:cstheme="minorHAnsi"/>
                <w:sz w:val="24"/>
                <w:szCs w:val="24"/>
              </w:rPr>
            </w:pPr>
          </w:p>
          <w:p w:rsidR="00E6275B"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rsidP="00A80E58">
            <w:pPr>
              <w:rPr>
                <w:rFonts w:asciiTheme="minorHAnsi" w:eastAsiaTheme="minorEastAsia" w:hAnsiTheme="minorHAnsi" w:cstheme="minorHAnsi"/>
                <w:sz w:val="24"/>
                <w:szCs w:val="24"/>
              </w:rPr>
            </w:pPr>
          </w:p>
          <w:p w:rsidR="00E6275B" w:rsidRPr="0031227C" w:rsidRDefault="00E6275B">
            <w:pP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r w:rsidRPr="0031227C">
              <w:rPr>
                <w:rFonts w:asciiTheme="minorHAnsi" w:eastAsiaTheme="minorEastAsia" w:hAnsiTheme="minorHAnsi" w:cstheme="minorHAnsi"/>
                <w:sz w:val="24"/>
                <w:szCs w:val="24"/>
              </w:rPr>
              <w:t>1</w:t>
            </w:r>
            <w:r w:rsidRPr="0031227C">
              <w:rPr>
                <w:rFonts w:asciiTheme="minorHAnsi" w:eastAsiaTheme="minorEastAsia" w:hAnsiTheme="minorHAnsi" w:cstheme="minorHAnsi" w:hint="eastAsia"/>
                <w:sz w:val="24"/>
                <w:szCs w:val="24"/>
              </w:rPr>
              <w:t>1</w:t>
            </w: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rsidP="00941A8A">
            <w:pPr>
              <w:rPr>
                <w:rFonts w:asciiTheme="minorHAnsi" w:eastAsiaTheme="minorEastAsia" w:hAnsiTheme="minorHAnsi" w:cstheme="minorHAnsi"/>
                <w:sz w:val="24"/>
                <w:szCs w:val="24"/>
              </w:rPr>
            </w:pPr>
          </w:p>
          <w:p w:rsidR="00E6275B" w:rsidRPr="0031227C" w:rsidRDefault="00E6275B" w:rsidP="00014B33">
            <w:pP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r w:rsidRPr="0031227C">
              <w:rPr>
                <w:rFonts w:asciiTheme="minorHAnsi" w:eastAsiaTheme="minorEastAsia" w:hAnsiTheme="minorHAnsi" w:cstheme="minorHAnsi" w:hint="eastAsia"/>
                <w:sz w:val="24"/>
                <w:szCs w:val="24"/>
              </w:rPr>
              <w:t>12</w:t>
            </w: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rsidP="00014B33">
            <w:pP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Default="00E6275B">
            <w:pPr>
              <w:jc w:val="center"/>
              <w:rPr>
                <w:rFonts w:asciiTheme="minorHAnsi" w:eastAsiaTheme="minorEastAsia" w:hAnsiTheme="minorHAnsi" w:cstheme="minorHAnsi"/>
                <w:sz w:val="24"/>
                <w:szCs w:val="24"/>
              </w:rPr>
            </w:pPr>
          </w:p>
          <w:p w:rsidR="00941A8A" w:rsidRDefault="00941A8A">
            <w:pPr>
              <w:jc w:val="center"/>
              <w:rPr>
                <w:rFonts w:asciiTheme="minorHAnsi" w:eastAsiaTheme="minorEastAsia" w:hAnsiTheme="minorHAnsi" w:cstheme="minorHAnsi"/>
                <w:sz w:val="24"/>
                <w:szCs w:val="24"/>
              </w:rPr>
            </w:pPr>
          </w:p>
          <w:p w:rsidR="00941A8A" w:rsidRDefault="00941A8A">
            <w:pPr>
              <w:jc w:val="center"/>
              <w:rPr>
                <w:rFonts w:asciiTheme="minorHAnsi" w:eastAsiaTheme="minorEastAsia" w:hAnsiTheme="minorHAnsi" w:cstheme="minorHAnsi"/>
                <w:sz w:val="24"/>
                <w:szCs w:val="24"/>
              </w:rPr>
            </w:pPr>
          </w:p>
          <w:p w:rsidR="00941A8A" w:rsidRPr="0031227C" w:rsidRDefault="00941A8A">
            <w:pPr>
              <w:jc w:val="center"/>
              <w:rPr>
                <w:rFonts w:asciiTheme="minorHAnsi" w:eastAsiaTheme="minorEastAsia" w:hAnsiTheme="minorHAnsi" w:cstheme="minorHAnsi"/>
                <w:sz w:val="24"/>
                <w:szCs w:val="24"/>
              </w:rPr>
            </w:pPr>
          </w:p>
          <w:p w:rsidR="00E6275B" w:rsidRDefault="00E6275B" w:rsidP="00941A8A">
            <w:pPr>
              <w:jc w:val="center"/>
              <w:rPr>
                <w:rFonts w:asciiTheme="minorHAnsi" w:eastAsiaTheme="minorEastAsia" w:hAnsiTheme="minorHAnsi" w:cstheme="minorHAnsi"/>
                <w:sz w:val="24"/>
                <w:szCs w:val="24"/>
              </w:rPr>
            </w:pPr>
            <w:r w:rsidRPr="0031227C">
              <w:rPr>
                <w:rFonts w:asciiTheme="minorHAnsi" w:eastAsiaTheme="minorEastAsia" w:hAnsiTheme="minorHAnsi" w:cstheme="minorHAnsi" w:hint="eastAsia"/>
                <w:sz w:val="24"/>
                <w:szCs w:val="24"/>
              </w:rPr>
              <w:t>1</w:t>
            </w:r>
          </w:p>
          <w:p w:rsidR="00E6275B"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r w:rsidRPr="0031227C">
              <w:rPr>
                <w:rFonts w:asciiTheme="minorHAnsi" w:eastAsiaTheme="minorEastAsia" w:hAnsiTheme="minorHAnsi" w:cstheme="minorHAnsi" w:hint="eastAsia"/>
                <w:sz w:val="24"/>
                <w:szCs w:val="24"/>
              </w:rPr>
              <w:t>2</w:t>
            </w:r>
          </w:p>
          <w:p w:rsidR="00E6275B" w:rsidRPr="0031227C" w:rsidRDefault="00E6275B">
            <w:pP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asciiTheme="minorHAnsi" w:eastAsiaTheme="minorEastAsia" w:hAnsiTheme="minorHAnsi" w:cstheme="minorHAnsi"/>
                <w:sz w:val="24"/>
                <w:szCs w:val="24"/>
              </w:rPr>
            </w:pPr>
          </w:p>
          <w:p w:rsidR="00E6275B" w:rsidRPr="0031227C" w:rsidRDefault="00E6275B">
            <w:pPr>
              <w:jc w:val="center"/>
              <w:rPr>
                <w:rFonts w:eastAsiaTheme="minorEastAsia" w:cs="Times New Roman"/>
                <w:b/>
                <w:bCs/>
              </w:rPr>
            </w:pPr>
            <w:r w:rsidRPr="0031227C">
              <w:rPr>
                <w:rFonts w:asciiTheme="minorHAnsi" w:eastAsiaTheme="minorEastAsia" w:hAnsiTheme="minorHAnsi" w:cstheme="minorHAnsi"/>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E6275B" w:rsidRDefault="00E6275B" w:rsidP="00225FB7">
            <w:pPr>
              <w:jc w:val="left"/>
            </w:pPr>
            <w:r w:rsidRPr="007A6E52">
              <w:lastRenderedPageBreak/>
              <w:t>Lesson 1 – Taylor Swift</w:t>
            </w:r>
          </w:p>
          <w:p w:rsidR="00E6275B" w:rsidRPr="007A6E52" w:rsidRDefault="00E6275B" w:rsidP="00225FB7">
            <w:pPr>
              <w:jc w:val="left"/>
            </w:pPr>
          </w:p>
          <w:p w:rsidR="00E6275B" w:rsidRPr="007A6E52" w:rsidRDefault="00E6275B" w:rsidP="00225FB7">
            <w:pPr>
              <w:jc w:val="left"/>
            </w:pPr>
            <w:r w:rsidRPr="007A6E52">
              <w:t xml:space="preserve"> - To learn why Taylor Swift is loved by so many</w:t>
            </w:r>
            <w:r w:rsidRPr="007A6E52">
              <w:rPr>
                <w:rFonts w:hint="eastAsia"/>
              </w:rPr>
              <w:t xml:space="preserve"> </w:t>
            </w:r>
            <w:r w:rsidRPr="007A6E52">
              <w:t>people                                    around the world.</w:t>
            </w:r>
          </w:p>
        </w:tc>
        <w:tc>
          <w:tcPr>
            <w:tcW w:w="7070" w:type="dxa"/>
            <w:tcBorders>
              <w:top w:val="single" w:sz="4" w:space="0" w:color="auto"/>
              <w:left w:val="single" w:sz="4" w:space="0" w:color="auto"/>
              <w:bottom w:val="single" w:sz="4" w:space="0" w:color="auto"/>
              <w:right w:val="single" w:sz="4" w:space="0" w:color="auto"/>
            </w:tcBorders>
          </w:tcPr>
          <w:p w:rsidR="00E6275B" w:rsidRPr="00941A8A" w:rsidRDefault="00497770" w:rsidP="00507DAE">
            <w:pPr>
              <w:rPr>
                <w:b/>
              </w:rPr>
            </w:pPr>
            <w:r w:rsidRPr="00941A8A">
              <w:rPr>
                <w:rFonts w:hint="eastAsia"/>
                <w:b/>
              </w:rPr>
              <w:t>『</w:t>
            </w:r>
            <w:r w:rsidR="00941A8A" w:rsidRPr="00941A8A">
              <w:rPr>
                <w:b/>
              </w:rPr>
              <w:t xml:space="preserve">Taylor Swift </w:t>
            </w:r>
            <w:r w:rsidR="00941A8A" w:rsidRPr="00941A8A">
              <w:rPr>
                <w:rFonts w:ascii="ＭＳ 明朝" w:hAnsi="ＭＳ 明朝" w:hint="eastAsia"/>
                <w:b/>
                <w:lang w:val="ja-JP"/>
              </w:rPr>
              <w:t>が世界中から愛される理由</w:t>
            </w:r>
            <w:r w:rsidR="00E6275B" w:rsidRPr="00941A8A">
              <w:rPr>
                <w:rFonts w:hint="eastAsia"/>
                <w:b/>
              </w:rPr>
              <w:t>』</w:t>
            </w:r>
          </w:p>
          <w:p w:rsidR="00E6275B" w:rsidRPr="007A6E52" w:rsidRDefault="00E6275B" w:rsidP="00941A8A">
            <w:pPr>
              <w:ind w:firstLineChars="100" w:firstLine="210"/>
              <w:rPr>
                <w:lang w:val="ja-JP"/>
              </w:rPr>
            </w:pPr>
            <w:r w:rsidRPr="007A6E52">
              <w:t xml:space="preserve">Taylor Swift </w:t>
            </w:r>
            <w:r w:rsidRPr="007A6E52">
              <w:rPr>
                <w:rFonts w:ascii="ＭＳ 明朝" w:hAnsi="ＭＳ 明朝" w:hint="eastAsia"/>
                <w:lang w:val="ja-JP"/>
              </w:rPr>
              <w:t>が世界中の多くの人々に愛される理由をファンの視点から読む。彼女の人間的な魅力を探るとともに、その人気の秘訣をひも解く。また、ファンの視点で書いた文章に触れることにより、ファンレターのような形式の文章にも慣れ親しむ。</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hint="eastAsia"/>
              </w:rPr>
              <w:t>280</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1-6</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10</w:t>
            </w:r>
          </w:p>
        </w:tc>
      </w:tr>
      <w:tr w:rsidR="00E6275B" w:rsidRPr="0031227C" w:rsidTr="00420AF0">
        <w:trPr>
          <w:trHeight w:val="135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941A8A" w:rsidRDefault="00E6275B" w:rsidP="00225FB7">
            <w:pPr>
              <w:jc w:val="left"/>
            </w:pPr>
            <w:r w:rsidRPr="007A6E52">
              <w:t xml:space="preserve">Lesson 2 - How To Be Happy </w:t>
            </w:r>
          </w:p>
          <w:p w:rsidR="00941A8A" w:rsidRDefault="00941A8A" w:rsidP="00225FB7">
            <w:pPr>
              <w:jc w:val="left"/>
            </w:pPr>
          </w:p>
          <w:p w:rsidR="00E6275B" w:rsidRPr="007A6E52" w:rsidRDefault="00E6275B" w:rsidP="00225FB7">
            <w:pPr>
              <w:jc w:val="left"/>
            </w:pPr>
            <w:r w:rsidRPr="007A6E52">
              <w:t>- To know common habits among happy people.</w:t>
            </w:r>
          </w:p>
        </w:tc>
        <w:tc>
          <w:tcPr>
            <w:tcW w:w="7070" w:type="dxa"/>
            <w:tcBorders>
              <w:top w:val="single" w:sz="4" w:space="0" w:color="auto"/>
              <w:left w:val="single" w:sz="4" w:space="0" w:color="auto"/>
              <w:bottom w:val="single" w:sz="4" w:space="0" w:color="auto"/>
              <w:right w:val="single" w:sz="4" w:space="0" w:color="auto"/>
            </w:tcBorders>
          </w:tcPr>
          <w:p w:rsidR="00941A8A" w:rsidRPr="00941A8A" w:rsidRDefault="00941A8A" w:rsidP="00507DAE">
            <w:pPr>
              <w:rPr>
                <w:b/>
              </w:rPr>
            </w:pPr>
            <w:r w:rsidRPr="00497770">
              <w:rPr>
                <w:rFonts w:hint="eastAsia"/>
                <w:b/>
              </w:rPr>
              <w:t>『</w:t>
            </w:r>
            <w:r>
              <w:rPr>
                <w:rFonts w:hint="eastAsia"/>
                <w:b/>
              </w:rPr>
              <w:t>幸せな人々に共通する習慣</w:t>
            </w:r>
            <w:r w:rsidRPr="00497770">
              <w:rPr>
                <w:rFonts w:hint="eastAsia"/>
                <w:b/>
              </w:rPr>
              <w:t>』</w:t>
            </w:r>
          </w:p>
          <w:p w:rsidR="00E6275B" w:rsidRPr="007A6E52" w:rsidRDefault="00E6275B" w:rsidP="00941A8A">
            <w:pPr>
              <w:ind w:firstLineChars="100" w:firstLine="210"/>
            </w:pPr>
            <w:r w:rsidRPr="007A6E52">
              <w:rPr>
                <w:rFonts w:asciiTheme="minorEastAsia" w:hAnsiTheme="minorEastAsia" w:cs="MS PGothic" w:hint="eastAsia"/>
              </w:rPr>
              <w:t>科学者の研究によると、幸せな人には似たような習慣があることがわかってきた。「幸せな人の習慣」は誰にでも当てはまることでもあり、またすぐに実行に移しやすい内容でもある。研究の結果を科学的側面から理解し、自分自身の生活パターンについて見直すきっかけになることを期待する。自分自身や自分を取り囲む人々をいかに幸せな気持ちにすることができるかについて考え、自他の敬愛と協力を重ん</w:t>
            </w:r>
            <w:r w:rsidR="00941A8A">
              <w:rPr>
                <w:rFonts w:asciiTheme="minorEastAsia" w:hAnsiTheme="minorEastAsia" w:cs="MS PGothic" w:hint="eastAsia"/>
              </w:rPr>
              <w:t>じる精神を</w:t>
            </w:r>
            <w:r w:rsidRPr="007A6E52">
              <w:rPr>
                <w:rFonts w:asciiTheme="minorEastAsia" w:hAnsiTheme="minorEastAsia" w:cs="MS PGothic" w:hint="eastAsia"/>
              </w:rPr>
              <w:t>育</w:t>
            </w:r>
            <w:r w:rsidR="00941A8A">
              <w:rPr>
                <w:rFonts w:asciiTheme="minorEastAsia" w:hAnsiTheme="minorEastAsia" w:cs="MS PGothic" w:hint="eastAsia"/>
              </w:rPr>
              <w:t>む</w:t>
            </w:r>
            <w:r w:rsidR="00035E47">
              <w:rPr>
                <w:rFonts w:asciiTheme="minorEastAsia" w:hAnsiTheme="minorEastAsia" w:cs="MS PGothic" w:hint="eastAsia"/>
              </w:rPr>
              <w:t>ことを期待する</w:t>
            </w:r>
            <w:r w:rsidR="00941A8A">
              <w:rPr>
                <w:rFonts w:asciiTheme="minorEastAsia" w:hAnsiTheme="minorEastAsia" w:cs="MS PGothic" w:hint="eastAsia"/>
              </w:rPr>
              <w:t>。</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hint="eastAsia"/>
              </w:rPr>
              <w:t>305</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7-12</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10</w:t>
            </w:r>
          </w:p>
        </w:tc>
      </w:tr>
      <w:tr w:rsidR="00E6275B" w:rsidRPr="0031227C" w:rsidTr="00420AF0">
        <w:trPr>
          <w:trHeight w:val="1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035E47" w:rsidRDefault="00E6275B" w:rsidP="00225FB7">
            <w:pPr>
              <w:jc w:val="left"/>
            </w:pPr>
            <w:r w:rsidRPr="007A6E52">
              <w:t>Lesson 3 -  Vacation Nightmares</w:t>
            </w:r>
          </w:p>
          <w:p w:rsidR="00035E47" w:rsidRDefault="00035E47" w:rsidP="00225FB7">
            <w:pPr>
              <w:jc w:val="left"/>
            </w:pPr>
          </w:p>
          <w:p w:rsidR="00E6275B" w:rsidRPr="007A6E52" w:rsidRDefault="00E6275B" w:rsidP="00225FB7">
            <w:pPr>
              <w:jc w:val="left"/>
            </w:pPr>
            <w:r w:rsidRPr="007A6E52">
              <w:t xml:space="preserve"> - To understand the dangers that can occur when travelling abroad.</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海外旅行に潜むトラブル</w:t>
            </w:r>
            <w:r w:rsidRPr="00497770">
              <w:rPr>
                <w:rFonts w:hint="eastAsia"/>
                <w:b/>
              </w:rPr>
              <w:t>』</w:t>
            </w:r>
          </w:p>
          <w:p w:rsidR="00941A8A" w:rsidRPr="00035E47" w:rsidRDefault="00941A8A" w:rsidP="00507DAE">
            <w:pPr>
              <w:rPr>
                <w:rFonts w:asciiTheme="minorEastAsia" w:hAnsiTheme="minorEastAsia" w:cs="ＭＳ Ｐゴシック"/>
              </w:rPr>
            </w:pPr>
          </w:p>
          <w:p w:rsidR="00E6275B" w:rsidRPr="007A6E52" w:rsidRDefault="00E6275B" w:rsidP="00507DAE">
            <w:r w:rsidRPr="007A6E52">
              <w:rPr>
                <w:rFonts w:asciiTheme="minorEastAsia" w:hAnsiTheme="minorEastAsia" w:cs="ＭＳ Ｐゴシック" w:hint="eastAsia"/>
              </w:rPr>
              <w:t>海外旅行において起こりうる、危険な、しかし現実的なトラブルを紹介する。実際に起きたエピソードを読むことで、社会に対する責任感や公共心にも働きかける</w:t>
            </w:r>
            <w:r w:rsidR="00035E47">
              <w:rPr>
                <w:rFonts w:asciiTheme="minorEastAsia" w:hAnsiTheme="minorEastAsia" w:cs="ＭＳ Ｐゴシック" w:hint="eastAsia"/>
              </w:rPr>
              <w:t>。</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hint="eastAsia"/>
              </w:rPr>
              <w:t>330</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13-18</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10</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035E47" w:rsidRDefault="00E6275B" w:rsidP="00225FB7">
            <w:pPr>
              <w:jc w:val="left"/>
            </w:pPr>
            <w:r w:rsidRPr="007A6E52">
              <w:t xml:space="preserve">Lesson 4 </w:t>
            </w:r>
            <w:r w:rsidR="00035E47">
              <w:t>–</w:t>
            </w:r>
            <w:r w:rsidRPr="007A6E52">
              <w:t xml:space="preserve"> Money</w:t>
            </w:r>
          </w:p>
          <w:p w:rsidR="00035E47" w:rsidRDefault="00035E47" w:rsidP="00225FB7">
            <w:pPr>
              <w:jc w:val="left"/>
            </w:pPr>
          </w:p>
          <w:p w:rsidR="00E6275B" w:rsidRPr="007A6E52" w:rsidRDefault="00E6275B" w:rsidP="00225FB7">
            <w:pPr>
              <w:jc w:val="left"/>
            </w:pPr>
            <w:r w:rsidRPr="007A6E52">
              <w:t xml:space="preserve"> - To think about what money can give us in addition to material possessions.</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お金への価値観の多様性</w:t>
            </w:r>
            <w:r w:rsidRPr="00497770">
              <w:rPr>
                <w:rFonts w:hint="eastAsia"/>
                <w:b/>
              </w:rPr>
              <w:t>』</w:t>
            </w:r>
          </w:p>
          <w:p w:rsidR="00E6275B" w:rsidRPr="007A6E52" w:rsidRDefault="00E6275B" w:rsidP="00507DAE">
            <w:r w:rsidRPr="007A6E52">
              <w:rPr>
                <w:rFonts w:cs="ＭＳ Ｐゴシック" w:hint="eastAsia"/>
              </w:rPr>
              <w:t>「お金」について</w:t>
            </w:r>
            <w:r w:rsidR="00035E47">
              <w:rPr>
                <w:rFonts w:cs="ＭＳ Ｐゴシック" w:hint="eastAsia"/>
              </w:rPr>
              <w:t>、幅広い知識と教養を身に付けることを一番の目的とする。</w:t>
            </w:r>
            <w:r w:rsidRPr="007A6E52">
              <w:rPr>
                <w:rFonts w:cs="ＭＳ Ｐゴシック" w:hint="eastAsia"/>
              </w:rPr>
              <w:t>日本人は「お金」への理解が、物質的側面に偏りがちな傾向があるため、日本以外の国の人々がどのように考えているかを知ることで、「お金」への価値観を広げ、生徒がこれから直面する進路や就労への意欲付けにも</w:t>
            </w:r>
            <w:r w:rsidR="00035E47">
              <w:rPr>
                <w:rFonts w:cs="ＭＳ Ｐゴシック" w:hint="eastAsia"/>
              </w:rPr>
              <w:t>つなげたい。</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hint="eastAsia"/>
              </w:rPr>
              <w:t>355</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19-24</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10</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035E47" w:rsidRDefault="00E6275B" w:rsidP="00225FB7">
            <w:pPr>
              <w:jc w:val="left"/>
            </w:pPr>
            <w:r w:rsidRPr="007A6E52">
              <w:t>Lesson 5 - Strange Laws</w:t>
            </w:r>
          </w:p>
          <w:p w:rsidR="00035E47" w:rsidRDefault="00035E47" w:rsidP="00225FB7">
            <w:pPr>
              <w:jc w:val="left"/>
            </w:pPr>
          </w:p>
          <w:p w:rsidR="00E6275B" w:rsidRPr="007A6E52" w:rsidRDefault="00E6275B" w:rsidP="00225FB7">
            <w:pPr>
              <w:jc w:val="left"/>
            </w:pPr>
            <w:r w:rsidRPr="007A6E52">
              <w:t xml:space="preserve"> - To read about strange laws in countries around the world.</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世界の奇妙で不可解な法律</w:t>
            </w:r>
            <w:r w:rsidRPr="00497770">
              <w:rPr>
                <w:rFonts w:hint="eastAsia"/>
                <w:b/>
              </w:rPr>
              <w:t>』</w:t>
            </w:r>
          </w:p>
          <w:p w:rsidR="00941A8A" w:rsidRDefault="00941A8A" w:rsidP="00507DAE">
            <w:pPr>
              <w:rPr>
                <w:rFonts w:hAnsiTheme="minorEastAsia"/>
                <w:lang w:val="ja-JP"/>
              </w:rPr>
            </w:pPr>
          </w:p>
          <w:p w:rsidR="00E6275B" w:rsidRPr="007A6E52" w:rsidRDefault="00E6275B" w:rsidP="00507DAE">
            <w:r w:rsidRPr="007A6E52">
              <w:rPr>
                <w:rFonts w:hAnsiTheme="minorEastAsia" w:hint="eastAsia"/>
                <w:lang w:val="ja-JP"/>
              </w:rPr>
              <w:t>世界における奇妙で不可解</w:t>
            </w:r>
            <w:r w:rsidR="00035E47">
              <w:rPr>
                <w:rFonts w:hAnsiTheme="minorEastAsia" w:hint="eastAsia"/>
                <w:lang w:val="ja-JP"/>
              </w:rPr>
              <w:t>な法律について知識を深める。</w:t>
            </w:r>
            <w:r w:rsidRPr="007A6E52">
              <w:rPr>
                <w:rFonts w:hAnsiTheme="minorEastAsia" w:hint="eastAsia"/>
                <w:lang w:val="ja-JP"/>
              </w:rPr>
              <w:t>法律は人々の安全を守り、権利を保証するものである。その観点は変わらないのだが、世界には面白おかしい法律があるのも事実である。日本にも同様に奇妙な法律がないか、この題材を機に考えるとともに、社会人としてスタートする前の予備知識として、どのような法律があるのかを学び、視野を広げる。</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hint="eastAsia"/>
              </w:rPr>
              <w:t>380</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25-32</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13</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035E47" w:rsidRDefault="00E6275B" w:rsidP="00225FB7">
            <w:pPr>
              <w:jc w:val="left"/>
            </w:pPr>
            <w:r w:rsidRPr="007A6E52">
              <w:t>Lesson 6 - A Map To The Universe</w:t>
            </w:r>
          </w:p>
          <w:p w:rsidR="00035E47" w:rsidRDefault="00035E47" w:rsidP="00225FB7">
            <w:pPr>
              <w:jc w:val="left"/>
            </w:pPr>
          </w:p>
          <w:p w:rsidR="00E6275B" w:rsidRPr="007A6E52" w:rsidRDefault="00E6275B" w:rsidP="00225FB7">
            <w:pPr>
              <w:jc w:val="left"/>
            </w:pPr>
            <w:r w:rsidRPr="007A6E52">
              <w:t xml:space="preserve"> - To travel through our solar system, our galaxy, and beyond, and learn about human space exploration.  </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宇宙の大きさとかたち</w:t>
            </w:r>
            <w:r w:rsidRPr="00497770">
              <w:rPr>
                <w:rFonts w:hint="eastAsia"/>
                <w:b/>
              </w:rPr>
              <w:t>』</w:t>
            </w:r>
          </w:p>
          <w:p w:rsidR="00E6275B" w:rsidRPr="007A6E52" w:rsidRDefault="00E6275B" w:rsidP="00507DAE">
            <w:r w:rsidRPr="007A6E52">
              <w:rPr>
                <w:rFonts w:asciiTheme="minorEastAsia" w:hAnsiTheme="minorEastAsia" w:cs="MS PGothic" w:hint="eastAsia"/>
              </w:rPr>
              <w:t>理系分野の論文を英文で読み深めることを意図した。今後大学進学後に行われる研究において、英語の文献を読むことが必須であること</w:t>
            </w:r>
            <w:r w:rsidR="00035E47">
              <w:rPr>
                <w:rFonts w:asciiTheme="minorEastAsia" w:hAnsiTheme="minorEastAsia" w:cs="MS PGothic" w:hint="eastAsia"/>
              </w:rPr>
              <w:t>が想定されるため、その疑似体験ができるよう意を用いた。</w:t>
            </w:r>
            <w:r w:rsidRPr="007A6E52">
              <w:rPr>
                <w:rFonts w:asciiTheme="minorEastAsia" w:hAnsiTheme="minorEastAsia" w:cs="MS PGothic" w:hint="eastAsia"/>
              </w:rPr>
              <w:t>また、大きい数字を英語で表現することは日本人にとって不得意分野の1つであるため、あえて大きな数に焦点を絞り理解が深められるよう配慮した。</w:t>
            </w:r>
            <w:r w:rsidRPr="007A6E52">
              <w:rPr>
                <w:rFonts w:hAnsiTheme="minorEastAsia" w:cs="ＭＳ 明朝" w:hint="eastAsia"/>
              </w:rPr>
              <w:t>「宇宙の大きさとかたち」</w:t>
            </w:r>
            <w:r w:rsidRPr="007A6E52">
              <w:rPr>
                <w:rFonts w:hAnsiTheme="minorEastAsia" w:cs="ＭＳ 明朝"/>
              </w:rPr>
              <w:t>について</w:t>
            </w:r>
            <w:r w:rsidRPr="007A6E52">
              <w:rPr>
                <w:rFonts w:hAnsiTheme="minorEastAsia" w:cs="ＭＳ 明朝" w:hint="eastAsia"/>
              </w:rPr>
              <w:t>、</w:t>
            </w:r>
            <w:r w:rsidRPr="007A6E52">
              <w:rPr>
                <w:rFonts w:hAnsi="ＭＳ 明朝" w:cs="ＭＳ 明朝" w:hint="eastAsia"/>
              </w:rPr>
              <w:t>科学的な事象を理解し、英語でも表現できるよう配慮した。他教科との有機的な関連を持たせられることを期待する。</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rPr>
              <w:t>40</w:t>
            </w:r>
            <w:r w:rsidRPr="007A6E52">
              <w:rPr>
                <w:rFonts w:cs="Times New Roman" w:hint="eastAsia"/>
              </w:rPr>
              <w:t>5</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33-40</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13</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035E47" w:rsidRDefault="00E6275B" w:rsidP="00225FB7">
            <w:pPr>
              <w:jc w:val="left"/>
            </w:pPr>
            <w:r w:rsidRPr="007A6E52">
              <w:t xml:space="preserve">Lesson 7 - Japan’s Changing Population </w:t>
            </w:r>
          </w:p>
          <w:p w:rsidR="00035E47" w:rsidRDefault="00035E47" w:rsidP="00225FB7">
            <w:pPr>
              <w:jc w:val="left"/>
            </w:pPr>
          </w:p>
          <w:p w:rsidR="00E6275B" w:rsidRPr="007A6E52" w:rsidRDefault="00035E47" w:rsidP="00225FB7">
            <w:pPr>
              <w:jc w:val="left"/>
            </w:pPr>
            <w:r>
              <w:t>–</w:t>
            </w:r>
            <w:r w:rsidR="00E6275B" w:rsidRPr="007A6E52">
              <w:t xml:space="preserve"> To understand what is happening to Japan’s population and why.</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日本における高齢化社会問題</w:t>
            </w:r>
            <w:r w:rsidRPr="00497770">
              <w:rPr>
                <w:rFonts w:hint="eastAsia"/>
                <w:b/>
              </w:rPr>
              <w:t>』</w:t>
            </w:r>
          </w:p>
          <w:p w:rsidR="00E6275B" w:rsidRPr="007A6E52" w:rsidRDefault="00E6275B" w:rsidP="00507DAE">
            <w:r w:rsidRPr="007A6E52">
              <w:rPr>
                <w:rFonts w:asciiTheme="minorEastAsia" w:hAnsiTheme="minorEastAsia" w:cs="ＭＳ Ｐゴシック" w:hint="eastAsia"/>
              </w:rPr>
              <w:t>今日における男女の役割の変化やその問題点について学びつつ、それがどのように日本の出生率や高齢化に関連しているのかを統計やグラフを通して学ぶ。</w:t>
            </w:r>
            <w:r>
              <w:rPr>
                <w:rFonts w:asciiTheme="minorEastAsia" w:hAnsiTheme="minorEastAsia" w:cs="ＭＳ Ｐゴシック" w:hint="eastAsia"/>
              </w:rPr>
              <w:t>社会問題への学びを広げながら、生命を尊ぶ精神にも関与</w:t>
            </w:r>
            <w:r w:rsidRPr="007A6E52">
              <w:rPr>
                <w:rFonts w:asciiTheme="minorEastAsia" w:hAnsiTheme="minorEastAsia" w:cs="ＭＳ Ｐゴシック" w:hint="eastAsia"/>
              </w:rPr>
              <w:t>する。</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rPr>
              <w:t>4</w:t>
            </w:r>
            <w:r w:rsidRPr="007A6E52">
              <w:rPr>
                <w:rFonts w:cs="Times New Roman" w:hint="eastAsia"/>
              </w:rPr>
              <w:t>30</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41-48</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13</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035E47" w:rsidRDefault="00E6275B" w:rsidP="00225FB7">
            <w:pPr>
              <w:jc w:val="left"/>
            </w:pPr>
            <w:r w:rsidRPr="007A6E52">
              <w:t xml:space="preserve">Lesson 8 - Friendship </w:t>
            </w:r>
          </w:p>
          <w:p w:rsidR="00035E47" w:rsidRDefault="00035E47" w:rsidP="00225FB7">
            <w:pPr>
              <w:jc w:val="left"/>
            </w:pPr>
          </w:p>
          <w:p w:rsidR="00E6275B" w:rsidRPr="007A6E52" w:rsidRDefault="00E6275B" w:rsidP="00225FB7">
            <w:pPr>
              <w:jc w:val="left"/>
            </w:pPr>
            <w:r w:rsidRPr="007A6E52">
              <w:t>- To analyze the true meaning of friendship through three stories.</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真の友情関係</w:t>
            </w:r>
            <w:r w:rsidRPr="00497770">
              <w:rPr>
                <w:rFonts w:hint="eastAsia"/>
                <w:b/>
              </w:rPr>
              <w:t>』</w:t>
            </w:r>
          </w:p>
          <w:p w:rsidR="00E6275B" w:rsidRPr="007A6E52" w:rsidRDefault="00E6275B" w:rsidP="00507DAE">
            <w:r w:rsidRPr="007A6E52">
              <w:rPr>
                <w:rFonts w:cs="ＭＳ Ｐゴシック" w:hint="eastAsia"/>
              </w:rPr>
              <w:t>「真の友情とは何か」をテーマとする。フランクリン・ルーズベルト大統領夫人の残した言葉を</w:t>
            </w:r>
            <w:r w:rsidR="00035E47">
              <w:rPr>
                <w:rFonts w:cs="ＭＳ Ｐゴシック" w:hint="eastAsia"/>
              </w:rPr>
              <w:t>きっかけに、友人間に最も重要なこととは何か、を考える。</w:t>
            </w:r>
            <w:r w:rsidRPr="007A6E52">
              <w:rPr>
                <w:rFonts w:cs="ＭＳ Ｐゴシック" w:hint="eastAsia"/>
              </w:rPr>
              <w:t>Loyalty, Honesty, Forgiveness</w:t>
            </w:r>
            <w:r w:rsidRPr="007A6E52">
              <w:rPr>
                <w:rFonts w:cs="ＭＳ Ｐゴシック" w:hint="eastAsia"/>
              </w:rPr>
              <w:t>と題した３つのストーリーを通して、自他の敬愛と協力を重んじる態度を養いつつ、友人間で起きたトラブルに対して、どんなアドバイスができるのか思案する。</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rPr>
              <w:t>4</w:t>
            </w:r>
            <w:r w:rsidRPr="007A6E52">
              <w:rPr>
                <w:rFonts w:cs="Times New Roman" w:hint="eastAsia"/>
              </w:rPr>
              <w:t>8</w:t>
            </w:r>
            <w:r w:rsidRPr="007A6E52">
              <w:rPr>
                <w:rFonts w:cs="Times New Roman"/>
              </w:rPr>
              <w:t>0</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49-56</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rPr>
                <w:rFonts w:asciiTheme="minorEastAsia" w:hAnsiTheme="minorEastAsia"/>
              </w:rPr>
            </w:pPr>
            <w:r w:rsidRPr="007A6E52">
              <w:rPr>
                <w:rFonts w:hint="eastAsia"/>
              </w:rPr>
              <w:t>13</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035E47" w:rsidRDefault="00E6275B" w:rsidP="00225FB7">
            <w:pPr>
              <w:jc w:val="left"/>
            </w:pPr>
            <w:r w:rsidRPr="007A6E52">
              <w:t>Lesson 9 - Random Acts Of Kindness</w:t>
            </w:r>
          </w:p>
          <w:p w:rsidR="00035E47" w:rsidRDefault="00035E47" w:rsidP="00225FB7">
            <w:pPr>
              <w:jc w:val="left"/>
            </w:pPr>
          </w:p>
          <w:p w:rsidR="00E6275B" w:rsidRPr="007A6E52" w:rsidRDefault="00E6275B" w:rsidP="00225FB7">
            <w:pPr>
              <w:jc w:val="left"/>
            </w:pPr>
            <w:r w:rsidRPr="007A6E52">
              <w:t xml:space="preserve"> </w:t>
            </w:r>
            <w:r w:rsidR="00035E47">
              <w:t>–</w:t>
            </w:r>
            <w:r w:rsidRPr="007A6E52">
              <w:t xml:space="preserve"> To read three heartwarming stories about kind acts done by strangers.</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親切な行い</w:t>
            </w:r>
            <w:r w:rsidRPr="00497770">
              <w:rPr>
                <w:rFonts w:hint="eastAsia"/>
                <w:b/>
              </w:rPr>
              <w:t>』</w:t>
            </w:r>
          </w:p>
          <w:p w:rsidR="00E6275B" w:rsidRPr="007A6E52" w:rsidRDefault="00E6275B" w:rsidP="00507DAE">
            <w:r w:rsidRPr="007A6E52">
              <w:rPr>
                <w:rFonts w:asciiTheme="minorEastAsia" w:hAnsiTheme="minorEastAsia" w:cs="MS PGothic" w:hint="eastAsia"/>
              </w:rPr>
              <w:t>見知らぬ人からの親切な行い、見知らぬ人への親切な行い、その双方について考える。相手を思いやる行動や困っている人に手を差し伸べる大切さを３つの</w:t>
            </w:r>
            <w:r>
              <w:rPr>
                <w:rFonts w:asciiTheme="minorEastAsia" w:hAnsiTheme="minorEastAsia" w:cs="MS PGothic" w:hint="eastAsia"/>
              </w:rPr>
              <w:t>物語から読み解く。自他の敬愛と協力を重んじ、実際に自主的に行動できる、といった人間力を高め、</w:t>
            </w:r>
            <w:r w:rsidRPr="007A6E52">
              <w:rPr>
                <w:rFonts w:asciiTheme="minorEastAsia" w:hAnsiTheme="minorEastAsia" w:cs="MS PGothic" w:hint="eastAsia"/>
              </w:rPr>
              <w:t>生命を尊重し、自然や環境に寄与できる態度の育成にもつなげる。</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hint="eastAsia"/>
              </w:rPr>
              <w:t>53</w:t>
            </w:r>
            <w:r w:rsidRPr="007A6E52">
              <w:rPr>
                <w:rFonts w:cs="Times New Roman"/>
              </w:rPr>
              <w:t>0</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57-64</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13</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E6275B" w:rsidRPr="007A6E52" w:rsidRDefault="00E6275B" w:rsidP="00225FB7">
            <w:pPr>
              <w:jc w:val="left"/>
            </w:pPr>
            <w:r w:rsidRPr="007A6E52">
              <w:t>Lesson 10 - Japan’s Achievements - To learn about Japan’s great achievements since World War II.</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「数」でみる日本の功績</w:t>
            </w:r>
            <w:r w:rsidRPr="00497770">
              <w:rPr>
                <w:rFonts w:hint="eastAsia"/>
                <w:b/>
              </w:rPr>
              <w:t>』</w:t>
            </w:r>
          </w:p>
          <w:p w:rsidR="00E6275B" w:rsidRPr="007A6E52" w:rsidRDefault="00E6275B" w:rsidP="00507DAE">
            <w:r w:rsidRPr="007A6E52">
              <w:rPr>
                <w:rFonts w:asciiTheme="minorEastAsia" w:hAnsiTheme="minorEastAsia" w:cs="ＭＳ Ｐゴシック" w:hint="eastAsia"/>
              </w:rPr>
              <w:t>「数」でみる日本の功績について学ぶ。第二次世界大戦後、日本の成し遂げた功績を、オリンピックのメダル獲得数、ノーベル賞受賞数、及び、日本の国際支援貢献度を数値化し、世界やアジアと比較して客観的に分析する。日本の偉業に誇りを持つとともに、日本人として、どのように世界や平和に貢献できるのかを考え、その態度を共に養う。</w:t>
            </w:r>
            <w:r w:rsidRPr="007A6E52">
              <w:rPr>
                <w:rFonts w:hAnsi="ＭＳ 明朝" w:cs="ＭＳ 明朝" w:hint="eastAsia"/>
              </w:rPr>
              <w:t>我が国の功績を「数」を通して客観的に把握するとともに、外国人の視点からみた日本の偉業を知ることは、我が国に「誇り」を持つと共に、郷土を愛する態度を養うことにもつながると考える。来る</w:t>
            </w:r>
            <w:r w:rsidRPr="007A6E52">
              <w:rPr>
                <w:rFonts w:hAnsi="ＭＳ 明朝" w:cs="ＭＳ 明朝" w:hint="eastAsia"/>
              </w:rPr>
              <w:t>2020</w:t>
            </w:r>
            <w:r w:rsidRPr="007A6E52">
              <w:rPr>
                <w:rFonts w:hAnsi="ＭＳ 明朝" w:cs="ＭＳ 明朝" w:hint="eastAsia"/>
              </w:rPr>
              <w:t>年のオリンピックに向けて、国際人として「おもてなしの精神」で海外からの選手等を迎えること、また、過去の栄光に引き続き、さらなる日本の発展に寄与できるよう態度が養えるよう配慮した。</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hint="eastAsia"/>
              </w:rPr>
              <w:t>580</w:t>
            </w:r>
          </w:p>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65-72</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13</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E6275B" w:rsidRPr="007A6E52" w:rsidRDefault="00E6275B" w:rsidP="00225FB7">
            <w:r w:rsidRPr="007A6E52">
              <w:t xml:space="preserve">Vocabulary Builder - To rephrase </w:t>
            </w:r>
            <w:r w:rsidRPr="007A6E52">
              <w:lastRenderedPageBreak/>
              <w:t xml:space="preserve">sentences from each lesson by using synonyms. Vocabulary Builder </w:t>
            </w:r>
          </w:p>
        </w:tc>
        <w:tc>
          <w:tcPr>
            <w:tcW w:w="7070" w:type="dxa"/>
            <w:tcBorders>
              <w:top w:val="single" w:sz="4" w:space="0" w:color="auto"/>
              <w:left w:val="single" w:sz="4" w:space="0" w:color="auto"/>
              <w:bottom w:val="single" w:sz="4" w:space="0" w:color="auto"/>
              <w:right w:val="single" w:sz="4" w:space="0" w:color="auto"/>
            </w:tcBorders>
          </w:tcPr>
          <w:p w:rsidR="00E6275B" w:rsidRPr="007A6E52" w:rsidRDefault="00E6275B" w:rsidP="00035E47">
            <w:pPr>
              <w:jc w:val="left"/>
              <w:rPr>
                <w:lang w:val="ja-JP"/>
              </w:rPr>
            </w:pPr>
            <w:r w:rsidRPr="007A6E52">
              <w:rPr>
                <w:lang w:val="ja-JP"/>
              </w:rPr>
              <w:lastRenderedPageBreak/>
              <w:t>辞書を使いながら</w:t>
            </w:r>
            <w:r w:rsidRPr="007A6E52">
              <w:rPr>
                <w:rFonts w:hint="eastAsia"/>
                <w:lang w:val="ja-JP"/>
              </w:rPr>
              <w:t>、</w:t>
            </w:r>
            <w:r w:rsidRPr="007A6E52">
              <w:rPr>
                <w:lang w:val="ja-JP"/>
              </w:rPr>
              <w:t>単語の意味を確認し</w:t>
            </w:r>
            <w:r w:rsidRPr="007A6E52">
              <w:rPr>
                <w:rFonts w:hint="eastAsia"/>
                <w:lang w:val="ja-JP"/>
              </w:rPr>
              <w:t>語彙力を強化する。「同義語」を</w:t>
            </w:r>
            <w:r w:rsidRPr="007A6E52">
              <w:rPr>
                <w:rFonts w:hint="eastAsia"/>
                <w:lang w:val="ja-JP"/>
              </w:rPr>
              <w:lastRenderedPageBreak/>
              <w:t>増やすことは言い換えや言い回しの</w:t>
            </w:r>
            <w:r>
              <w:rPr>
                <w:rFonts w:hint="eastAsia"/>
                <w:lang w:val="ja-JP"/>
              </w:rPr>
              <w:t>幅を広げる。</w:t>
            </w:r>
            <w:r w:rsidRPr="007A6E52">
              <w:rPr>
                <w:rFonts w:hint="eastAsia"/>
                <w:lang w:val="ja-JP"/>
              </w:rPr>
              <w:t>各レッスンの復習、及び、既習事項との関連性をもたせ、幅広い単語力を身に付ける。</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jc w:val="left"/>
            </w:pPr>
            <w:r w:rsidRPr="007A6E52">
              <w:rPr>
                <w:rFonts w:hint="eastAsia"/>
              </w:rPr>
              <w:lastRenderedPageBreak/>
              <w:t>「同義語」の</w:t>
            </w:r>
            <w:r w:rsidRPr="007A6E52">
              <w:rPr>
                <w:rFonts w:hint="eastAsia"/>
              </w:rPr>
              <w:lastRenderedPageBreak/>
              <w:t>活用</w:t>
            </w: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lastRenderedPageBreak/>
              <w:t>73-78</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4</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E6275B" w:rsidRPr="007A6E52" w:rsidRDefault="00E6275B" w:rsidP="00225FB7">
            <w:r w:rsidRPr="007A6E52">
              <w:t xml:space="preserve">Reading - Leonardo </w:t>
            </w:r>
            <w:proofErr w:type="spellStart"/>
            <w:r w:rsidRPr="007A6E52">
              <w:t>da</w:t>
            </w:r>
            <w:proofErr w:type="spellEnd"/>
            <w:r w:rsidRPr="007A6E52">
              <w:t xml:space="preserve"> Vinci - To learn about one of the greatest artists and inventors in human history.</w:t>
            </w:r>
          </w:p>
        </w:tc>
        <w:tc>
          <w:tcPr>
            <w:tcW w:w="7070" w:type="dxa"/>
            <w:tcBorders>
              <w:top w:val="single" w:sz="4" w:space="0" w:color="auto"/>
              <w:left w:val="single" w:sz="4" w:space="0" w:color="auto"/>
              <w:bottom w:val="single" w:sz="4" w:space="0" w:color="auto"/>
              <w:right w:val="single" w:sz="4" w:space="0" w:color="auto"/>
            </w:tcBorders>
          </w:tcPr>
          <w:p w:rsidR="00941A8A" w:rsidRPr="00497770" w:rsidRDefault="00941A8A" w:rsidP="00941A8A">
            <w:pPr>
              <w:rPr>
                <w:b/>
              </w:rPr>
            </w:pPr>
            <w:r w:rsidRPr="00497770">
              <w:rPr>
                <w:rFonts w:hint="eastAsia"/>
                <w:b/>
              </w:rPr>
              <w:t>『</w:t>
            </w:r>
            <w:r w:rsidR="00035E47">
              <w:rPr>
                <w:rFonts w:hint="eastAsia"/>
                <w:b/>
              </w:rPr>
              <w:t>芸術家としてのレオナルドと発明家としてのレオナルド</w:t>
            </w:r>
            <w:r w:rsidRPr="00497770">
              <w:rPr>
                <w:rFonts w:hint="eastAsia"/>
                <w:b/>
              </w:rPr>
              <w:t>』</w:t>
            </w:r>
          </w:p>
          <w:p w:rsidR="00E6275B" w:rsidRPr="007A6E52" w:rsidRDefault="00E6275B" w:rsidP="00507DAE">
            <w:r w:rsidRPr="007A6E52">
              <w:rPr>
                <w:rFonts w:asciiTheme="minorEastAsia" w:hAnsiTheme="minorEastAsia" w:cs="MS PGothic" w:hint="eastAsia"/>
              </w:rPr>
              <w:t>コミュニケーション英語Ⅰでは音楽家（モーツァルト）を、コミュニケーション英語Ⅱでは作家（ディケンズ）の生涯について読んだ。コミュニケーション英語Ⅲでは、芸術家であり発明家でもあるレオナルド・ダ・ヴィンチを紹介する。</w:t>
            </w:r>
            <w:r w:rsidRPr="007A6E52">
              <w:rPr>
                <w:rFonts w:ascii="Times New Roman" w:hAnsi="Times New Roman" w:cs="Times New Roman" w:hint="eastAsia"/>
              </w:rPr>
              <w:t>彼の生い立ちや歴史的背景について学ぶとともに、</w:t>
            </w:r>
            <w:r w:rsidRPr="007A6E52">
              <w:rPr>
                <w:rFonts w:asciiTheme="minorEastAsia" w:hAnsiTheme="minorEastAsia" w:cs="MS PGothic" w:hint="eastAsia"/>
              </w:rPr>
              <w:t>彼の豊かな創造性が生まれた背景にはどんなことがあったのか、自身の進路選択と重ねながら読み進め、職業観が広がることをねらいとする。</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r w:rsidRPr="007A6E52">
              <w:rPr>
                <w:rFonts w:ascii="ＭＳ 明朝" w:hAnsi="ＭＳ 明朝" w:cs="ＭＳ 明朝" w:hint="eastAsia"/>
              </w:rPr>
              <w:t xml:space="preserve">単語合計数　</w:t>
            </w:r>
            <w:r w:rsidRPr="007A6E52">
              <w:rPr>
                <w:rFonts w:cs="Times New Roman" w:hint="eastAsia"/>
              </w:rPr>
              <w:t>6</w:t>
            </w:r>
            <w:r w:rsidRPr="007A6E52">
              <w:rPr>
                <w:rFonts w:cs="Times New Roman"/>
              </w:rPr>
              <w:t>50</w:t>
            </w:r>
          </w:p>
          <w:p w:rsidR="00E6275B" w:rsidRPr="007A6E52" w:rsidRDefault="00E6275B" w:rsidP="00507DAE">
            <w:pPr>
              <w:adjustRightInd w:val="0"/>
              <w:snapToGrid w:val="0"/>
              <w:spacing w:line="280" w:lineRule="atLeast"/>
              <w:jc w:val="lef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79-86</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8</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E6275B" w:rsidRPr="007A6E52" w:rsidRDefault="00E6275B" w:rsidP="00225FB7">
            <w:r w:rsidRPr="007A6E52">
              <w:t>Reading Techniques - To improve students’ reading skills.</w:t>
            </w:r>
          </w:p>
        </w:tc>
        <w:tc>
          <w:tcPr>
            <w:tcW w:w="7070"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widowControl/>
              <w:jc w:val="left"/>
              <w:rPr>
                <w:rFonts w:hAnsi="Times New Roman" w:cs="Times New Roman"/>
              </w:rPr>
            </w:pPr>
            <w:r w:rsidRPr="007A6E52">
              <w:rPr>
                <w:rFonts w:hAnsiTheme="minorEastAsia" w:cs="ＭＳ Ｐゴシック"/>
              </w:rPr>
              <w:t>これまでの</w:t>
            </w:r>
            <w:r w:rsidRPr="007A6E52">
              <w:rPr>
                <w:rFonts w:cs="Times New Roman"/>
              </w:rPr>
              <w:t xml:space="preserve">Lesson </w:t>
            </w:r>
            <w:r w:rsidRPr="007A6E52">
              <w:rPr>
                <w:rFonts w:hAnsi="Times New Roman" w:cs="Times New Roman"/>
              </w:rPr>
              <w:t>１～１０までの各レッスンの内容を長文問題</w:t>
            </w:r>
            <w:r w:rsidRPr="007A6E52">
              <w:rPr>
                <w:rFonts w:hAnsi="Times New Roman" w:cs="Times New Roman" w:hint="eastAsia"/>
              </w:rPr>
              <w:t>にし、内容に</w:t>
            </w:r>
            <w:r w:rsidRPr="007A6E52">
              <w:rPr>
                <w:rFonts w:hAnsi="Times New Roman" w:cs="Times New Roman"/>
              </w:rPr>
              <w:t>再度触れることで知識の定着を図</w:t>
            </w:r>
            <w:r w:rsidRPr="007A6E52">
              <w:rPr>
                <w:rFonts w:hAnsi="Times New Roman" w:cs="Times New Roman" w:hint="eastAsia"/>
              </w:rPr>
              <w:t>る</w:t>
            </w:r>
            <w:r w:rsidR="00035E47">
              <w:rPr>
                <w:rFonts w:hAnsi="Times New Roman" w:cs="Times New Roman"/>
              </w:rPr>
              <w:t>。</w:t>
            </w:r>
          </w:p>
          <w:p w:rsidR="00E6275B" w:rsidRPr="007A6E52" w:rsidRDefault="00E6275B" w:rsidP="00507DAE">
            <w:pPr>
              <w:rPr>
                <w:rFonts w:asciiTheme="minorEastAsia" w:hAnsiTheme="minorEastAsia" w:cs="MS PGothic"/>
              </w:rPr>
            </w:pP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B41C1B" w:rsidP="00507DAE">
            <w:pPr>
              <w:adjustRightInd w:val="0"/>
              <w:snapToGrid w:val="0"/>
              <w:spacing w:line="280" w:lineRule="atLeast"/>
              <w:jc w:val="left"/>
            </w:pPr>
            <w:r>
              <w:rPr>
                <w:rFonts w:hint="eastAsia"/>
              </w:rPr>
              <w:t>長文読解</w:t>
            </w: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87-97</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10</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E6275B" w:rsidRPr="007A6E52" w:rsidRDefault="00E6275B" w:rsidP="00225FB7">
            <w:pPr>
              <w:jc w:val="left"/>
            </w:pPr>
            <w:r w:rsidRPr="007A6E52">
              <w:rPr>
                <w:rFonts w:hint="eastAsia"/>
              </w:rPr>
              <w:t>Word and Expression List</w:t>
            </w:r>
            <w:r w:rsidRPr="007A6E52">
              <w:rPr>
                <w:rFonts w:hint="eastAsia"/>
              </w:rPr>
              <w:t>－本書であつかう語句を一覧にして学ぶ。</w:t>
            </w:r>
          </w:p>
        </w:tc>
        <w:tc>
          <w:tcPr>
            <w:tcW w:w="7070"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left"/>
            </w:pPr>
            <w:r w:rsidRPr="007A6E52">
              <w:rPr>
                <w:rFonts w:asciiTheme="minorEastAsia" w:hAnsiTheme="minorEastAsia" w:cs="ＭＳ Ｐゴシック" w:hint="eastAsia"/>
              </w:rPr>
              <w:t>各レッスンの新出単語、慣用表現の一覧表を載せた。</w:t>
            </w: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B41C1B" w:rsidP="00507DAE">
            <w:pPr>
              <w:adjustRightInd w:val="0"/>
              <w:snapToGrid w:val="0"/>
              <w:spacing w:line="280" w:lineRule="atLeast"/>
              <w:jc w:val="left"/>
            </w:pPr>
            <w:r>
              <w:rPr>
                <w:rFonts w:hint="eastAsia"/>
              </w:rPr>
              <w:t>語彙</w:t>
            </w: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jc w:val="center"/>
            </w:pPr>
            <w:r w:rsidRPr="007A6E52">
              <w:rPr>
                <w:rFonts w:hint="eastAsia"/>
              </w:rPr>
              <w:t>98-103</w:t>
            </w: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E6275B" w:rsidP="00B41C1B">
            <w:pPr>
              <w:adjustRightInd w:val="0"/>
              <w:snapToGrid w:val="0"/>
              <w:spacing w:line="280" w:lineRule="atLeast"/>
              <w:jc w:val="center"/>
            </w:pPr>
            <w:r w:rsidRPr="007A6E52">
              <w:rPr>
                <w:rFonts w:hint="eastAsia"/>
              </w:rPr>
              <w:t>適宜</w:t>
            </w:r>
          </w:p>
        </w:tc>
      </w:tr>
      <w:tr w:rsidR="00E6275B" w:rsidRPr="0031227C" w:rsidTr="00420AF0">
        <w:tc>
          <w:tcPr>
            <w:tcW w:w="817" w:type="dxa"/>
            <w:vMerge/>
            <w:tcBorders>
              <w:top w:val="single" w:sz="4" w:space="0" w:color="auto"/>
              <w:left w:val="single" w:sz="4" w:space="0" w:color="auto"/>
              <w:bottom w:val="single" w:sz="4" w:space="0" w:color="auto"/>
              <w:right w:val="single" w:sz="4" w:space="0" w:color="auto"/>
            </w:tcBorders>
            <w:vAlign w:val="center"/>
            <w:hideMark/>
          </w:tcPr>
          <w:p w:rsidR="00E6275B" w:rsidRPr="0031227C" w:rsidRDefault="00E6275B">
            <w:pPr>
              <w:widowControl/>
              <w:jc w:val="left"/>
              <w:rPr>
                <w:rFonts w:eastAsiaTheme="minorEastAsia" w:cs="Times New Roman"/>
                <w:b/>
                <w:bCs/>
              </w:rPr>
            </w:pPr>
          </w:p>
        </w:tc>
        <w:tc>
          <w:tcPr>
            <w:tcW w:w="3420" w:type="dxa"/>
            <w:tcBorders>
              <w:top w:val="single" w:sz="4" w:space="0" w:color="auto"/>
              <w:left w:val="single" w:sz="4" w:space="0" w:color="auto"/>
              <w:bottom w:val="single" w:sz="4" w:space="0" w:color="auto"/>
              <w:right w:val="single" w:sz="4" w:space="0" w:color="auto"/>
            </w:tcBorders>
          </w:tcPr>
          <w:p w:rsidR="00E6275B" w:rsidRPr="0031227C" w:rsidRDefault="00E6275B">
            <w:pPr>
              <w:jc w:val="left"/>
              <w:rPr>
                <w:rFonts w:asciiTheme="minorHAnsi" w:hAnsiTheme="minorHAnsi" w:cstheme="minorHAnsi"/>
                <w:b/>
                <w:sz w:val="24"/>
                <w:szCs w:val="24"/>
              </w:rPr>
            </w:pPr>
          </w:p>
        </w:tc>
        <w:tc>
          <w:tcPr>
            <w:tcW w:w="7070" w:type="dxa"/>
            <w:tcBorders>
              <w:top w:val="single" w:sz="4" w:space="0" w:color="auto"/>
              <w:left w:val="single" w:sz="4" w:space="0" w:color="auto"/>
              <w:bottom w:val="single" w:sz="4" w:space="0" w:color="auto"/>
              <w:right w:val="single" w:sz="4" w:space="0" w:color="auto"/>
            </w:tcBorders>
          </w:tcPr>
          <w:p w:rsidR="00E6275B" w:rsidRPr="0031227C" w:rsidRDefault="00E6275B" w:rsidP="00E50AFD">
            <w:pPr>
              <w:jc w:val="left"/>
              <w:rPr>
                <w:rFonts w:eastAsiaTheme="minorEastAsia"/>
                <w:b/>
              </w:rPr>
            </w:pPr>
          </w:p>
        </w:tc>
        <w:tc>
          <w:tcPr>
            <w:tcW w:w="1559"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E6275B" w:rsidRPr="007A6E52" w:rsidRDefault="00E6275B" w:rsidP="00507DAE">
            <w:pPr>
              <w:adjustRightInd w:val="0"/>
              <w:snapToGrid w:val="0"/>
              <w:spacing w:line="28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E6275B" w:rsidRPr="007A6E52" w:rsidRDefault="00035E47" w:rsidP="00B41C1B">
            <w:pPr>
              <w:adjustRightInd w:val="0"/>
              <w:snapToGrid w:val="0"/>
              <w:spacing w:line="280" w:lineRule="atLeast"/>
              <w:jc w:val="center"/>
            </w:pPr>
            <w:r>
              <w:rPr>
                <w:rFonts w:hint="eastAsia"/>
              </w:rPr>
              <w:t>140</w:t>
            </w:r>
          </w:p>
        </w:tc>
      </w:tr>
    </w:tbl>
    <w:p w:rsidR="00D14872" w:rsidRPr="0031227C" w:rsidRDefault="00D14872" w:rsidP="00BB76E0">
      <w:pPr>
        <w:rPr>
          <w:rFonts w:cs="Times New Roman"/>
        </w:rPr>
      </w:pPr>
    </w:p>
    <w:sectPr w:rsidR="00D14872" w:rsidRPr="0031227C" w:rsidSect="00AB7D1B">
      <w:pgSz w:w="16838" w:h="11906" w:orient="landscape"/>
      <w:pgMar w:top="568"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16" w:rsidRDefault="005B3216" w:rsidP="00826C14">
      <w:pPr>
        <w:rPr>
          <w:rFonts w:cs="Times New Roman"/>
        </w:rPr>
      </w:pPr>
      <w:r>
        <w:rPr>
          <w:rFonts w:cs="Times New Roman"/>
        </w:rPr>
        <w:separator/>
      </w:r>
    </w:p>
  </w:endnote>
  <w:endnote w:type="continuationSeparator" w:id="0">
    <w:p w:rsidR="005B3216" w:rsidRDefault="005B3216" w:rsidP="00826C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MS PGothic">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16" w:rsidRDefault="005B3216" w:rsidP="00826C14">
      <w:pPr>
        <w:rPr>
          <w:rFonts w:cs="Times New Roman"/>
        </w:rPr>
      </w:pPr>
      <w:r>
        <w:rPr>
          <w:rFonts w:cs="Times New Roman"/>
        </w:rPr>
        <w:separator/>
      </w:r>
    </w:p>
  </w:footnote>
  <w:footnote w:type="continuationSeparator" w:id="0">
    <w:p w:rsidR="005B3216" w:rsidRDefault="005B3216" w:rsidP="00826C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36"/>
    <w:multiLevelType w:val="hybridMultilevel"/>
    <w:tmpl w:val="6CB25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3D24B6"/>
    <w:multiLevelType w:val="hybridMultilevel"/>
    <w:tmpl w:val="4CA49D7E"/>
    <w:lvl w:ilvl="0" w:tplc="8E32ADBA">
      <w:start w:val="1"/>
      <w:numFmt w:val="decimalFullWidth"/>
      <w:lvlText w:val="%＿"/>
      <w:lvlJc w:val="left"/>
      <w:pPr>
        <w:ind w:left="420" w:hanging="360"/>
      </w:pPr>
      <w:rPr>
        <w:rFonts w:cs="Times New Roman" w:hint="default"/>
      </w:rPr>
    </w:lvl>
    <w:lvl w:ilvl="1" w:tplc="04090017" w:tentative="1">
      <w:start w:val="1"/>
      <w:numFmt w:val="aiueoFullWidth"/>
      <w:lvlText w:val="(%2)"/>
      <w:lvlJc w:val="left"/>
      <w:pPr>
        <w:ind w:left="900" w:hanging="420"/>
      </w:pPr>
      <w:rPr>
        <w:rFonts w:cs="Times New Roman"/>
      </w:rPr>
    </w:lvl>
    <w:lvl w:ilvl="2" w:tplc="04090011" w:tentative="1">
      <w:start w:val="1"/>
      <w:numFmt w:val="decimalEnclosedCircle"/>
      <w:lvlText w:val="%3"/>
      <w:lvlJc w:val="lef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7" w:tentative="1">
      <w:start w:val="1"/>
      <w:numFmt w:val="aiueoFullWidth"/>
      <w:lvlText w:val="(%5)"/>
      <w:lvlJc w:val="left"/>
      <w:pPr>
        <w:ind w:left="2160" w:hanging="420"/>
      </w:pPr>
      <w:rPr>
        <w:rFonts w:cs="Times New Roman"/>
      </w:rPr>
    </w:lvl>
    <w:lvl w:ilvl="5" w:tplc="04090011" w:tentative="1">
      <w:start w:val="1"/>
      <w:numFmt w:val="decimalEnclosedCircle"/>
      <w:lvlText w:val="%6"/>
      <w:lvlJc w:val="lef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7" w:tentative="1">
      <w:start w:val="1"/>
      <w:numFmt w:val="aiueoFullWidth"/>
      <w:lvlText w:val="(%8)"/>
      <w:lvlJc w:val="left"/>
      <w:pPr>
        <w:ind w:left="3420" w:hanging="420"/>
      </w:pPr>
      <w:rPr>
        <w:rFonts w:cs="Times New Roman"/>
      </w:rPr>
    </w:lvl>
    <w:lvl w:ilvl="8" w:tplc="04090011" w:tentative="1">
      <w:start w:val="1"/>
      <w:numFmt w:val="decimalEnclosedCircle"/>
      <w:lvlText w:val="%9"/>
      <w:lvlJc w:val="left"/>
      <w:pPr>
        <w:ind w:left="3840" w:hanging="420"/>
      </w:pPr>
      <w:rPr>
        <w:rFonts w:cs="Times New Roman"/>
      </w:rPr>
    </w:lvl>
  </w:abstractNum>
  <w:abstractNum w:abstractNumId="2">
    <w:nsid w:val="0C6827E2"/>
    <w:multiLevelType w:val="hybridMultilevel"/>
    <w:tmpl w:val="69123C4C"/>
    <w:lvl w:ilvl="0" w:tplc="0409000D">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61A93"/>
    <w:multiLevelType w:val="hybridMultilevel"/>
    <w:tmpl w:val="66846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F0733"/>
    <w:multiLevelType w:val="hybridMultilevel"/>
    <w:tmpl w:val="D13C79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DB0369"/>
    <w:multiLevelType w:val="hybridMultilevel"/>
    <w:tmpl w:val="EE9424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5A7C89"/>
    <w:multiLevelType w:val="hybridMultilevel"/>
    <w:tmpl w:val="568A47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1664ED"/>
    <w:multiLevelType w:val="hybridMultilevel"/>
    <w:tmpl w:val="09AC488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233D67"/>
    <w:multiLevelType w:val="hybridMultilevel"/>
    <w:tmpl w:val="8B966B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B31B53"/>
    <w:multiLevelType w:val="hybridMultilevel"/>
    <w:tmpl w:val="E1D2B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C1DF8"/>
    <w:multiLevelType w:val="hybridMultilevel"/>
    <w:tmpl w:val="F3849E3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862916"/>
    <w:multiLevelType w:val="hybridMultilevel"/>
    <w:tmpl w:val="4A8897BC"/>
    <w:lvl w:ilvl="0" w:tplc="6F0E029A">
      <w:start w:val="1"/>
      <w:numFmt w:val="decimalFullWidth"/>
      <w:lvlText w:val="%＿"/>
      <w:lvlJc w:val="left"/>
      <w:pPr>
        <w:ind w:left="525" w:hanging="525"/>
      </w:pPr>
      <w:rPr>
        <w:rFonts w:ascii="MS Mincho" w:eastAsia="MS Mincho" w:hAnsi="MS Mincho" w:cs="Times New Roman" w:hint="default"/>
        <w:sz w:val="28"/>
        <w:szCs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BC01031"/>
    <w:multiLevelType w:val="hybridMultilevel"/>
    <w:tmpl w:val="92AA3030"/>
    <w:lvl w:ilvl="0" w:tplc="4E187734">
      <w:start w:val="1"/>
      <w:numFmt w:val="decimalFullWidth"/>
      <w:lvlText w:val="%＿"/>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0E7DC5"/>
    <w:multiLevelType w:val="hybridMultilevel"/>
    <w:tmpl w:val="90906E08"/>
    <w:lvl w:ilvl="0" w:tplc="92E62092">
      <w:start w:val="1"/>
      <w:numFmt w:val="bullet"/>
      <w:lvlText w:val=""/>
      <w:lvlJc w:val="left"/>
      <w:pPr>
        <w:ind w:left="2121" w:hanging="420"/>
      </w:pPr>
      <w:rPr>
        <w:rFonts w:ascii="Wingdings" w:hAnsi="Wingdings" w:hint="default"/>
        <w:color w:val="auto"/>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4">
    <w:nsid w:val="347E01CE"/>
    <w:multiLevelType w:val="hybridMultilevel"/>
    <w:tmpl w:val="BDC0F2AC"/>
    <w:lvl w:ilvl="0" w:tplc="4B9608A4">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F61EA4"/>
    <w:multiLevelType w:val="hybridMultilevel"/>
    <w:tmpl w:val="2B9A321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806D1C"/>
    <w:multiLevelType w:val="hybridMultilevel"/>
    <w:tmpl w:val="2708C86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7229AB"/>
    <w:multiLevelType w:val="hybridMultilevel"/>
    <w:tmpl w:val="72CC6C2C"/>
    <w:lvl w:ilvl="0" w:tplc="A6C2EBCC">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7596091"/>
    <w:multiLevelType w:val="hybridMultilevel"/>
    <w:tmpl w:val="9EE8A4C4"/>
    <w:lvl w:ilvl="0" w:tplc="D2C0CE5E">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A8643BB"/>
    <w:multiLevelType w:val="hybridMultilevel"/>
    <w:tmpl w:val="95345E08"/>
    <w:lvl w:ilvl="0" w:tplc="DFA42E7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FF4543"/>
    <w:multiLevelType w:val="hybridMultilevel"/>
    <w:tmpl w:val="0C488148"/>
    <w:lvl w:ilvl="0" w:tplc="6B9834A6">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34D790B"/>
    <w:multiLevelType w:val="hybridMultilevel"/>
    <w:tmpl w:val="148212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151296"/>
    <w:multiLevelType w:val="hybridMultilevel"/>
    <w:tmpl w:val="52945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8EB0340"/>
    <w:multiLevelType w:val="hybridMultilevel"/>
    <w:tmpl w:val="63E004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3267C04"/>
    <w:multiLevelType w:val="hybridMultilevel"/>
    <w:tmpl w:val="04B63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F4503A"/>
    <w:multiLevelType w:val="hybridMultilevel"/>
    <w:tmpl w:val="2B3C045E"/>
    <w:lvl w:ilvl="0" w:tplc="CAAA8506">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288261F"/>
    <w:multiLevelType w:val="hybridMultilevel"/>
    <w:tmpl w:val="D38C1C3E"/>
    <w:lvl w:ilvl="0" w:tplc="D7C423FC">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4454AD0"/>
    <w:multiLevelType w:val="hybridMultilevel"/>
    <w:tmpl w:val="1F6E07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D26C8C"/>
    <w:multiLevelType w:val="hybridMultilevel"/>
    <w:tmpl w:val="FCB44E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9866E5A"/>
    <w:multiLevelType w:val="hybridMultilevel"/>
    <w:tmpl w:val="65FE38C6"/>
    <w:lvl w:ilvl="0" w:tplc="1340F83A">
      <w:start w:val="1"/>
      <w:numFmt w:val="decimalFullWidth"/>
      <w:lvlText w:val="%＿"/>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BDD2B85"/>
    <w:multiLevelType w:val="hybridMultilevel"/>
    <w:tmpl w:val="82EAF3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D113DAF"/>
    <w:multiLevelType w:val="hybridMultilevel"/>
    <w:tmpl w:val="9028E112"/>
    <w:lvl w:ilvl="0" w:tplc="432E9FF2">
      <w:start w:val="1"/>
      <w:numFmt w:val="decimal"/>
      <w:lvlText w:val="%1."/>
      <w:lvlJc w:val="left"/>
      <w:pPr>
        <w:ind w:left="360" w:hanging="360"/>
      </w:pPr>
      <w:rPr>
        <w:rFonts w:ascii="Century" w:eastAsia="MS Mincho" w:hAnsi="Century"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4"/>
  </w:num>
  <w:num w:numId="4">
    <w:abstractNumId w:val="13"/>
  </w:num>
  <w:num w:numId="5">
    <w:abstractNumId w:val="25"/>
  </w:num>
  <w:num w:numId="6">
    <w:abstractNumId w:val="2"/>
  </w:num>
  <w:num w:numId="7">
    <w:abstractNumId w:val="6"/>
  </w:num>
  <w:num w:numId="8">
    <w:abstractNumId w:val="9"/>
  </w:num>
  <w:num w:numId="9">
    <w:abstractNumId w:val="14"/>
  </w:num>
  <w:num w:numId="10">
    <w:abstractNumId w:val="19"/>
  </w:num>
  <w:num w:numId="11">
    <w:abstractNumId w:val="27"/>
  </w:num>
  <w:num w:numId="12">
    <w:abstractNumId w:val="22"/>
  </w:num>
  <w:num w:numId="13">
    <w:abstractNumId w:val="31"/>
  </w:num>
  <w:num w:numId="14">
    <w:abstractNumId w:val="5"/>
  </w:num>
  <w:num w:numId="15">
    <w:abstractNumId w:val="20"/>
  </w:num>
  <w:num w:numId="16">
    <w:abstractNumId w:val="1"/>
  </w:num>
  <w:num w:numId="17">
    <w:abstractNumId w:val="18"/>
  </w:num>
  <w:num w:numId="18">
    <w:abstractNumId w:val="28"/>
  </w:num>
  <w:num w:numId="19">
    <w:abstractNumId w:val="4"/>
  </w:num>
  <w:num w:numId="20">
    <w:abstractNumId w:val="26"/>
  </w:num>
  <w:num w:numId="21">
    <w:abstractNumId w:val="21"/>
  </w:num>
  <w:num w:numId="22">
    <w:abstractNumId w:val="29"/>
  </w:num>
  <w:num w:numId="23">
    <w:abstractNumId w:val="23"/>
  </w:num>
  <w:num w:numId="24">
    <w:abstractNumId w:val="11"/>
  </w:num>
  <w:num w:numId="25">
    <w:abstractNumId w:val="17"/>
  </w:num>
  <w:num w:numId="26">
    <w:abstractNumId w:val="30"/>
  </w:num>
  <w:num w:numId="27">
    <w:abstractNumId w:val="12"/>
  </w:num>
  <w:num w:numId="28">
    <w:abstractNumId w:val="8"/>
  </w:num>
  <w:num w:numId="29">
    <w:abstractNumId w:val="15"/>
  </w:num>
  <w:num w:numId="30">
    <w:abstractNumId w:val="7"/>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useFELayout/>
  </w:compat>
  <w:rsids>
    <w:rsidRoot w:val="008862B4"/>
    <w:rsid w:val="00011D76"/>
    <w:rsid w:val="00014B33"/>
    <w:rsid w:val="00034009"/>
    <w:rsid w:val="00035E47"/>
    <w:rsid w:val="00041472"/>
    <w:rsid w:val="00041917"/>
    <w:rsid w:val="00041F81"/>
    <w:rsid w:val="00042ABD"/>
    <w:rsid w:val="000526F1"/>
    <w:rsid w:val="0006519C"/>
    <w:rsid w:val="00083451"/>
    <w:rsid w:val="000A1658"/>
    <w:rsid w:val="000B3CD8"/>
    <w:rsid w:val="000B50EE"/>
    <w:rsid w:val="000B5C4B"/>
    <w:rsid w:val="000D728B"/>
    <w:rsid w:val="000E66F7"/>
    <w:rsid w:val="000F2512"/>
    <w:rsid w:val="00104305"/>
    <w:rsid w:val="0011196F"/>
    <w:rsid w:val="00113156"/>
    <w:rsid w:val="00122F1E"/>
    <w:rsid w:val="00125E7C"/>
    <w:rsid w:val="00132B63"/>
    <w:rsid w:val="001334F6"/>
    <w:rsid w:val="00133BC8"/>
    <w:rsid w:val="00137FD2"/>
    <w:rsid w:val="00144D9A"/>
    <w:rsid w:val="00157D08"/>
    <w:rsid w:val="00160521"/>
    <w:rsid w:val="00162CA8"/>
    <w:rsid w:val="00181CB1"/>
    <w:rsid w:val="00184A23"/>
    <w:rsid w:val="00191A10"/>
    <w:rsid w:val="001A7E91"/>
    <w:rsid w:val="001B0523"/>
    <w:rsid w:val="001C2F9A"/>
    <w:rsid w:val="001D0C94"/>
    <w:rsid w:val="001F0776"/>
    <w:rsid w:val="001F5766"/>
    <w:rsid w:val="002124A7"/>
    <w:rsid w:val="00214B24"/>
    <w:rsid w:val="0021724F"/>
    <w:rsid w:val="00222279"/>
    <w:rsid w:val="002338AB"/>
    <w:rsid w:val="0023610B"/>
    <w:rsid w:val="002419EB"/>
    <w:rsid w:val="00244F7F"/>
    <w:rsid w:val="002465DD"/>
    <w:rsid w:val="00251FE6"/>
    <w:rsid w:val="00256766"/>
    <w:rsid w:val="002628D7"/>
    <w:rsid w:val="00271688"/>
    <w:rsid w:val="00276527"/>
    <w:rsid w:val="002913B2"/>
    <w:rsid w:val="002938CC"/>
    <w:rsid w:val="002959A1"/>
    <w:rsid w:val="00297644"/>
    <w:rsid w:val="002C5388"/>
    <w:rsid w:val="002C5CA0"/>
    <w:rsid w:val="002C600D"/>
    <w:rsid w:val="002D438D"/>
    <w:rsid w:val="002E16AC"/>
    <w:rsid w:val="002E240B"/>
    <w:rsid w:val="002F2B31"/>
    <w:rsid w:val="00306C89"/>
    <w:rsid w:val="003119F5"/>
    <w:rsid w:val="0031227C"/>
    <w:rsid w:val="003158D7"/>
    <w:rsid w:val="00317215"/>
    <w:rsid w:val="00320289"/>
    <w:rsid w:val="00321528"/>
    <w:rsid w:val="003216B3"/>
    <w:rsid w:val="003220DB"/>
    <w:rsid w:val="00326894"/>
    <w:rsid w:val="00330083"/>
    <w:rsid w:val="00332F71"/>
    <w:rsid w:val="003413E4"/>
    <w:rsid w:val="0034722A"/>
    <w:rsid w:val="00347F4D"/>
    <w:rsid w:val="00351DD0"/>
    <w:rsid w:val="00354540"/>
    <w:rsid w:val="003553DB"/>
    <w:rsid w:val="00361FE3"/>
    <w:rsid w:val="00363D83"/>
    <w:rsid w:val="0037651E"/>
    <w:rsid w:val="00377038"/>
    <w:rsid w:val="00380D77"/>
    <w:rsid w:val="0038613C"/>
    <w:rsid w:val="00392443"/>
    <w:rsid w:val="003A3946"/>
    <w:rsid w:val="003A4EAB"/>
    <w:rsid w:val="003F0E73"/>
    <w:rsid w:val="003F79F4"/>
    <w:rsid w:val="004040B3"/>
    <w:rsid w:val="004148D6"/>
    <w:rsid w:val="0041567F"/>
    <w:rsid w:val="00420AF0"/>
    <w:rsid w:val="00423307"/>
    <w:rsid w:val="00423E3B"/>
    <w:rsid w:val="00432561"/>
    <w:rsid w:val="00447A3C"/>
    <w:rsid w:val="004512E3"/>
    <w:rsid w:val="004544FD"/>
    <w:rsid w:val="00472683"/>
    <w:rsid w:val="00473D71"/>
    <w:rsid w:val="004810A3"/>
    <w:rsid w:val="00492F76"/>
    <w:rsid w:val="00496608"/>
    <w:rsid w:val="00497770"/>
    <w:rsid w:val="004A1F46"/>
    <w:rsid w:val="004A57CC"/>
    <w:rsid w:val="004C0E0E"/>
    <w:rsid w:val="004C1D2C"/>
    <w:rsid w:val="004C3A11"/>
    <w:rsid w:val="004C5484"/>
    <w:rsid w:val="004D3740"/>
    <w:rsid w:val="004E0639"/>
    <w:rsid w:val="004E12D1"/>
    <w:rsid w:val="004F2C2B"/>
    <w:rsid w:val="004F6B4A"/>
    <w:rsid w:val="004F72E6"/>
    <w:rsid w:val="0050234E"/>
    <w:rsid w:val="005049DC"/>
    <w:rsid w:val="00507479"/>
    <w:rsid w:val="00514E07"/>
    <w:rsid w:val="0051560A"/>
    <w:rsid w:val="00521DDF"/>
    <w:rsid w:val="00526F90"/>
    <w:rsid w:val="00527380"/>
    <w:rsid w:val="00532FD6"/>
    <w:rsid w:val="005374B9"/>
    <w:rsid w:val="005437C1"/>
    <w:rsid w:val="00544BF8"/>
    <w:rsid w:val="00545087"/>
    <w:rsid w:val="00546382"/>
    <w:rsid w:val="005707C4"/>
    <w:rsid w:val="005757C9"/>
    <w:rsid w:val="005844F1"/>
    <w:rsid w:val="00587D71"/>
    <w:rsid w:val="00596527"/>
    <w:rsid w:val="00596877"/>
    <w:rsid w:val="005A21BE"/>
    <w:rsid w:val="005B05A5"/>
    <w:rsid w:val="005B3216"/>
    <w:rsid w:val="005C158C"/>
    <w:rsid w:val="005C4DBF"/>
    <w:rsid w:val="005C543E"/>
    <w:rsid w:val="005C5E5A"/>
    <w:rsid w:val="005D24A5"/>
    <w:rsid w:val="005F1AD4"/>
    <w:rsid w:val="005F64C3"/>
    <w:rsid w:val="00610E0F"/>
    <w:rsid w:val="00613778"/>
    <w:rsid w:val="00623AE9"/>
    <w:rsid w:val="00640F6F"/>
    <w:rsid w:val="00653566"/>
    <w:rsid w:val="00656F32"/>
    <w:rsid w:val="0066554D"/>
    <w:rsid w:val="00674CFE"/>
    <w:rsid w:val="00681E24"/>
    <w:rsid w:val="00685B5D"/>
    <w:rsid w:val="00691D05"/>
    <w:rsid w:val="006A2D14"/>
    <w:rsid w:val="006B1E03"/>
    <w:rsid w:val="006B706E"/>
    <w:rsid w:val="006C0072"/>
    <w:rsid w:val="006C2338"/>
    <w:rsid w:val="006C4B33"/>
    <w:rsid w:val="006D5F21"/>
    <w:rsid w:val="006E065D"/>
    <w:rsid w:val="006E14C1"/>
    <w:rsid w:val="00704106"/>
    <w:rsid w:val="007144C4"/>
    <w:rsid w:val="00716568"/>
    <w:rsid w:val="0073244C"/>
    <w:rsid w:val="0074364E"/>
    <w:rsid w:val="007516F1"/>
    <w:rsid w:val="0075564E"/>
    <w:rsid w:val="007655C2"/>
    <w:rsid w:val="00766F39"/>
    <w:rsid w:val="0078023C"/>
    <w:rsid w:val="0078044D"/>
    <w:rsid w:val="00796079"/>
    <w:rsid w:val="007A0684"/>
    <w:rsid w:val="007A399D"/>
    <w:rsid w:val="007A7CC4"/>
    <w:rsid w:val="007B2965"/>
    <w:rsid w:val="007B2C8D"/>
    <w:rsid w:val="007B4D20"/>
    <w:rsid w:val="007C39B0"/>
    <w:rsid w:val="007D39B5"/>
    <w:rsid w:val="007D416D"/>
    <w:rsid w:val="008000D0"/>
    <w:rsid w:val="00801B7E"/>
    <w:rsid w:val="00802211"/>
    <w:rsid w:val="008076D8"/>
    <w:rsid w:val="00811DEC"/>
    <w:rsid w:val="00811ED2"/>
    <w:rsid w:val="00817EFD"/>
    <w:rsid w:val="0082367C"/>
    <w:rsid w:val="00826C14"/>
    <w:rsid w:val="00826C46"/>
    <w:rsid w:val="008338F5"/>
    <w:rsid w:val="008453CC"/>
    <w:rsid w:val="008464E0"/>
    <w:rsid w:val="0084774B"/>
    <w:rsid w:val="008509BD"/>
    <w:rsid w:val="00861191"/>
    <w:rsid w:val="008615A8"/>
    <w:rsid w:val="00871C02"/>
    <w:rsid w:val="008862B4"/>
    <w:rsid w:val="0089015E"/>
    <w:rsid w:val="0089070A"/>
    <w:rsid w:val="008B7965"/>
    <w:rsid w:val="008C277C"/>
    <w:rsid w:val="008C43AB"/>
    <w:rsid w:val="008F3D67"/>
    <w:rsid w:val="008F465B"/>
    <w:rsid w:val="008F5C52"/>
    <w:rsid w:val="00910952"/>
    <w:rsid w:val="009115B7"/>
    <w:rsid w:val="00922486"/>
    <w:rsid w:val="0093651F"/>
    <w:rsid w:val="009365DE"/>
    <w:rsid w:val="00941584"/>
    <w:rsid w:val="00941A8A"/>
    <w:rsid w:val="0095487B"/>
    <w:rsid w:val="0095607D"/>
    <w:rsid w:val="00965EB4"/>
    <w:rsid w:val="00985973"/>
    <w:rsid w:val="009902DA"/>
    <w:rsid w:val="00990F60"/>
    <w:rsid w:val="009965C6"/>
    <w:rsid w:val="00997913"/>
    <w:rsid w:val="009A1C22"/>
    <w:rsid w:val="009A4265"/>
    <w:rsid w:val="009B55CE"/>
    <w:rsid w:val="009B5F24"/>
    <w:rsid w:val="009C66B2"/>
    <w:rsid w:val="009D425E"/>
    <w:rsid w:val="009D6463"/>
    <w:rsid w:val="009F522D"/>
    <w:rsid w:val="009F737D"/>
    <w:rsid w:val="009F7831"/>
    <w:rsid w:val="00A04150"/>
    <w:rsid w:val="00A15F95"/>
    <w:rsid w:val="00A262AC"/>
    <w:rsid w:val="00A356E2"/>
    <w:rsid w:val="00A4328A"/>
    <w:rsid w:val="00A44B4F"/>
    <w:rsid w:val="00A561D9"/>
    <w:rsid w:val="00A61FA8"/>
    <w:rsid w:val="00A62377"/>
    <w:rsid w:val="00A723A3"/>
    <w:rsid w:val="00A75397"/>
    <w:rsid w:val="00A77D25"/>
    <w:rsid w:val="00A80E58"/>
    <w:rsid w:val="00A87E99"/>
    <w:rsid w:val="00A97222"/>
    <w:rsid w:val="00AA2694"/>
    <w:rsid w:val="00AA35B4"/>
    <w:rsid w:val="00AB3CF4"/>
    <w:rsid w:val="00AB7C29"/>
    <w:rsid w:val="00AB7D1B"/>
    <w:rsid w:val="00AC23F6"/>
    <w:rsid w:val="00AD10EB"/>
    <w:rsid w:val="00B15FF3"/>
    <w:rsid w:val="00B227B9"/>
    <w:rsid w:val="00B3050A"/>
    <w:rsid w:val="00B33283"/>
    <w:rsid w:val="00B361D5"/>
    <w:rsid w:val="00B41C1B"/>
    <w:rsid w:val="00B55301"/>
    <w:rsid w:val="00B57BEE"/>
    <w:rsid w:val="00B6165C"/>
    <w:rsid w:val="00B640A4"/>
    <w:rsid w:val="00B678E7"/>
    <w:rsid w:val="00B73579"/>
    <w:rsid w:val="00B83FBB"/>
    <w:rsid w:val="00B96B2A"/>
    <w:rsid w:val="00BA64ED"/>
    <w:rsid w:val="00BB1A27"/>
    <w:rsid w:val="00BB265B"/>
    <w:rsid w:val="00BB3378"/>
    <w:rsid w:val="00BB76E0"/>
    <w:rsid w:val="00BC1DCC"/>
    <w:rsid w:val="00BC2A64"/>
    <w:rsid w:val="00BD3CAF"/>
    <w:rsid w:val="00BE3BED"/>
    <w:rsid w:val="00BE4DF5"/>
    <w:rsid w:val="00BE553E"/>
    <w:rsid w:val="00BF53BF"/>
    <w:rsid w:val="00C03BF6"/>
    <w:rsid w:val="00C11BD5"/>
    <w:rsid w:val="00C22E05"/>
    <w:rsid w:val="00C232F9"/>
    <w:rsid w:val="00C23A01"/>
    <w:rsid w:val="00C27DDA"/>
    <w:rsid w:val="00C35B9A"/>
    <w:rsid w:val="00C4320D"/>
    <w:rsid w:val="00C43A68"/>
    <w:rsid w:val="00C5004A"/>
    <w:rsid w:val="00C63652"/>
    <w:rsid w:val="00C6452B"/>
    <w:rsid w:val="00C73895"/>
    <w:rsid w:val="00C9378F"/>
    <w:rsid w:val="00C94901"/>
    <w:rsid w:val="00CB2FDD"/>
    <w:rsid w:val="00CC0023"/>
    <w:rsid w:val="00CD2407"/>
    <w:rsid w:val="00CD328A"/>
    <w:rsid w:val="00CE4FAD"/>
    <w:rsid w:val="00CF008D"/>
    <w:rsid w:val="00D14872"/>
    <w:rsid w:val="00D219CD"/>
    <w:rsid w:val="00D21D61"/>
    <w:rsid w:val="00D23F57"/>
    <w:rsid w:val="00D2704A"/>
    <w:rsid w:val="00D336D0"/>
    <w:rsid w:val="00D401E3"/>
    <w:rsid w:val="00D538CD"/>
    <w:rsid w:val="00D55A64"/>
    <w:rsid w:val="00D57956"/>
    <w:rsid w:val="00D819C7"/>
    <w:rsid w:val="00D935D7"/>
    <w:rsid w:val="00DA47C1"/>
    <w:rsid w:val="00DB3726"/>
    <w:rsid w:val="00DB6140"/>
    <w:rsid w:val="00DC49AD"/>
    <w:rsid w:val="00DC4E6B"/>
    <w:rsid w:val="00DC5817"/>
    <w:rsid w:val="00DE42C3"/>
    <w:rsid w:val="00DE4D7C"/>
    <w:rsid w:val="00DE727F"/>
    <w:rsid w:val="00DF24BE"/>
    <w:rsid w:val="00DF4F54"/>
    <w:rsid w:val="00E23A63"/>
    <w:rsid w:val="00E25DBA"/>
    <w:rsid w:val="00E35370"/>
    <w:rsid w:val="00E46810"/>
    <w:rsid w:val="00E50AFD"/>
    <w:rsid w:val="00E564B8"/>
    <w:rsid w:val="00E61432"/>
    <w:rsid w:val="00E6275B"/>
    <w:rsid w:val="00E674E7"/>
    <w:rsid w:val="00E94849"/>
    <w:rsid w:val="00E94B8E"/>
    <w:rsid w:val="00EB3929"/>
    <w:rsid w:val="00EB54BE"/>
    <w:rsid w:val="00EC1602"/>
    <w:rsid w:val="00EC2B83"/>
    <w:rsid w:val="00EE5F0E"/>
    <w:rsid w:val="00EE68C3"/>
    <w:rsid w:val="00EF1C94"/>
    <w:rsid w:val="00EF321F"/>
    <w:rsid w:val="00EF7297"/>
    <w:rsid w:val="00F1151F"/>
    <w:rsid w:val="00F3368B"/>
    <w:rsid w:val="00F3714F"/>
    <w:rsid w:val="00F44D74"/>
    <w:rsid w:val="00F470E7"/>
    <w:rsid w:val="00F500DC"/>
    <w:rsid w:val="00F51662"/>
    <w:rsid w:val="00F517EB"/>
    <w:rsid w:val="00F53E14"/>
    <w:rsid w:val="00F53F31"/>
    <w:rsid w:val="00F57A3B"/>
    <w:rsid w:val="00F64E4F"/>
    <w:rsid w:val="00F76C96"/>
    <w:rsid w:val="00F8006F"/>
    <w:rsid w:val="00F8032C"/>
    <w:rsid w:val="00F846D5"/>
    <w:rsid w:val="00F95979"/>
    <w:rsid w:val="00FA29EB"/>
    <w:rsid w:val="00FB2224"/>
    <w:rsid w:val="00FE47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BA"/>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2B4"/>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62B4"/>
    <w:pPr>
      <w:ind w:leftChars="400" w:left="840"/>
    </w:pPr>
  </w:style>
  <w:style w:type="paragraph" w:styleId="Header">
    <w:name w:val="header"/>
    <w:basedOn w:val="Normal"/>
    <w:link w:val="HeaderChar"/>
    <w:uiPriority w:val="99"/>
    <w:semiHidden/>
    <w:rsid w:val="00826C14"/>
    <w:pPr>
      <w:tabs>
        <w:tab w:val="center" w:pos="4252"/>
        <w:tab w:val="right" w:pos="8504"/>
      </w:tabs>
      <w:snapToGrid w:val="0"/>
    </w:pPr>
  </w:style>
  <w:style w:type="character" w:customStyle="1" w:styleId="HeaderChar">
    <w:name w:val="Header Char"/>
    <w:basedOn w:val="DefaultParagraphFont"/>
    <w:link w:val="Header"/>
    <w:uiPriority w:val="99"/>
    <w:semiHidden/>
    <w:locked/>
    <w:rsid w:val="00826C14"/>
    <w:rPr>
      <w:rFonts w:cs="Times New Roman"/>
    </w:rPr>
  </w:style>
  <w:style w:type="paragraph" w:styleId="Footer">
    <w:name w:val="footer"/>
    <w:basedOn w:val="Normal"/>
    <w:link w:val="FooterChar"/>
    <w:uiPriority w:val="99"/>
    <w:semiHidden/>
    <w:rsid w:val="00826C14"/>
    <w:pPr>
      <w:tabs>
        <w:tab w:val="center" w:pos="4252"/>
        <w:tab w:val="right" w:pos="8504"/>
      </w:tabs>
      <w:snapToGrid w:val="0"/>
    </w:pPr>
  </w:style>
  <w:style w:type="character" w:customStyle="1" w:styleId="FooterChar">
    <w:name w:val="Footer Char"/>
    <w:basedOn w:val="DefaultParagraphFont"/>
    <w:link w:val="Footer"/>
    <w:uiPriority w:val="99"/>
    <w:semiHidden/>
    <w:locked/>
    <w:rsid w:val="00826C14"/>
    <w:rPr>
      <w:rFonts w:cs="Times New Roman"/>
    </w:rPr>
  </w:style>
  <w:style w:type="paragraph" w:styleId="NoSpacing">
    <w:name w:val="No Spacing"/>
    <w:uiPriority w:val="1"/>
    <w:qFormat/>
    <w:rsid w:val="00E61432"/>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07961447">
      <w:bodyDiv w:val="1"/>
      <w:marLeft w:val="0"/>
      <w:marRight w:val="0"/>
      <w:marTop w:val="0"/>
      <w:marBottom w:val="0"/>
      <w:divBdr>
        <w:top w:val="none" w:sz="0" w:space="0" w:color="auto"/>
        <w:left w:val="none" w:sz="0" w:space="0" w:color="auto"/>
        <w:bottom w:val="none" w:sz="0" w:space="0" w:color="auto"/>
        <w:right w:val="none" w:sz="0" w:space="0" w:color="auto"/>
      </w:divBdr>
    </w:div>
    <w:div w:id="365906605">
      <w:bodyDiv w:val="1"/>
      <w:marLeft w:val="0"/>
      <w:marRight w:val="0"/>
      <w:marTop w:val="0"/>
      <w:marBottom w:val="0"/>
      <w:divBdr>
        <w:top w:val="none" w:sz="0" w:space="0" w:color="auto"/>
        <w:left w:val="none" w:sz="0" w:space="0" w:color="auto"/>
        <w:bottom w:val="none" w:sz="0" w:space="0" w:color="auto"/>
        <w:right w:val="none" w:sz="0" w:space="0" w:color="auto"/>
      </w:divBdr>
      <w:divsChild>
        <w:div w:id="889144799">
          <w:marLeft w:val="0"/>
          <w:marRight w:val="0"/>
          <w:marTop w:val="0"/>
          <w:marBottom w:val="0"/>
          <w:divBdr>
            <w:top w:val="none" w:sz="0" w:space="0" w:color="auto"/>
            <w:left w:val="none" w:sz="0" w:space="0" w:color="auto"/>
            <w:bottom w:val="none" w:sz="0" w:space="0" w:color="auto"/>
            <w:right w:val="none" w:sz="0" w:space="0" w:color="auto"/>
          </w:divBdr>
          <w:divsChild>
            <w:div w:id="1774394418">
              <w:marLeft w:val="0"/>
              <w:marRight w:val="0"/>
              <w:marTop w:val="0"/>
              <w:marBottom w:val="0"/>
              <w:divBdr>
                <w:top w:val="none" w:sz="0" w:space="0" w:color="auto"/>
                <w:left w:val="none" w:sz="0" w:space="0" w:color="auto"/>
                <w:bottom w:val="none" w:sz="0" w:space="0" w:color="auto"/>
                <w:right w:val="none" w:sz="0" w:space="0" w:color="auto"/>
              </w:divBdr>
              <w:divsChild>
                <w:div w:id="1484589640">
                  <w:marLeft w:val="0"/>
                  <w:marRight w:val="0"/>
                  <w:marTop w:val="0"/>
                  <w:marBottom w:val="0"/>
                  <w:divBdr>
                    <w:top w:val="none" w:sz="0" w:space="0" w:color="auto"/>
                    <w:left w:val="none" w:sz="0" w:space="0" w:color="auto"/>
                    <w:bottom w:val="none" w:sz="0" w:space="0" w:color="auto"/>
                    <w:right w:val="none" w:sz="0" w:space="0" w:color="auto"/>
                  </w:divBdr>
                  <w:divsChild>
                    <w:div w:id="305278888">
                      <w:marLeft w:val="0"/>
                      <w:marRight w:val="0"/>
                      <w:marTop w:val="0"/>
                      <w:marBottom w:val="0"/>
                      <w:divBdr>
                        <w:top w:val="none" w:sz="0" w:space="0" w:color="auto"/>
                        <w:left w:val="none" w:sz="0" w:space="0" w:color="auto"/>
                        <w:bottom w:val="none" w:sz="0" w:space="0" w:color="auto"/>
                        <w:right w:val="none" w:sz="0" w:space="0" w:color="auto"/>
                      </w:divBdr>
                      <w:divsChild>
                        <w:div w:id="1926839941">
                          <w:marLeft w:val="0"/>
                          <w:marRight w:val="0"/>
                          <w:marTop w:val="0"/>
                          <w:marBottom w:val="0"/>
                          <w:divBdr>
                            <w:top w:val="none" w:sz="0" w:space="0" w:color="auto"/>
                            <w:left w:val="none" w:sz="0" w:space="0" w:color="auto"/>
                            <w:bottom w:val="none" w:sz="0" w:space="0" w:color="auto"/>
                            <w:right w:val="none" w:sz="0" w:space="0" w:color="auto"/>
                          </w:divBdr>
                          <w:divsChild>
                            <w:div w:id="2139762007">
                              <w:marLeft w:val="0"/>
                              <w:marRight w:val="0"/>
                              <w:marTop w:val="0"/>
                              <w:marBottom w:val="0"/>
                              <w:divBdr>
                                <w:top w:val="none" w:sz="0" w:space="0" w:color="auto"/>
                                <w:left w:val="none" w:sz="0" w:space="0" w:color="auto"/>
                                <w:bottom w:val="none" w:sz="0" w:space="0" w:color="auto"/>
                                <w:right w:val="none" w:sz="0" w:space="0" w:color="auto"/>
                              </w:divBdr>
                              <w:divsChild>
                                <w:div w:id="1838113605">
                                  <w:marLeft w:val="0"/>
                                  <w:marRight w:val="0"/>
                                  <w:marTop w:val="0"/>
                                  <w:marBottom w:val="0"/>
                                  <w:divBdr>
                                    <w:top w:val="none" w:sz="0" w:space="0" w:color="auto"/>
                                    <w:left w:val="none" w:sz="0" w:space="0" w:color="auto"/>
                                    <w:bottom w:val="none" w:sz="0" w:space="0" w:color="auto"/>
                                    <w:right w:val="none" w:sz="0" w:space="0" w:color="auto"/>
                                  </w:divBdr>
                                  <w:divsChild>
                                    <w:div w:id="109328307">
                                      <w:marLeft w:val="37"/>
                                      <w:marRight w:val="0"/>
                                      <w:marTop w:val="0"/>
                                      <w:marBottom w:val="0"/>
                                      <w:divBdr>
                                        <w:top w:val="none" w:sz="0" w:space="0" w:color="auto"/>
                                        <w:left w:val="none" w:sz="0" w:space="0" w:color="auto"/>
                                        <w:bottom w:val="none" w:sz="0" w:space="0" w:color="auto"/>
                                        <w:right w:val="none" w:sz="0" w:space="0" w:color="auto"/>
                                      </w:divBdr>
                                      <w:divsChild>
                                        <w:div w:id="436367925">
                                          <w:marLeft w:val="0"/>
                                          <w:marRight w:val="0"/>
                                          <w:marTop w:val="0"/>
                                          <w:marBottom w:val="0"/>
                                          <w:divBdr>
                                            <w:top w:val="none" w:sz="0" w:space="0" w:color="auto"/>
                                            <w:left w:val="none" w:sz="0" w:space="0" w:color="auto"/>
                                            <w:bottom w:val="none" w:sz="0" w:space="0" w:color="auto"/>
                                            <w:right w:val="none" w:sz="0" w:space="0" w:color="auto"/>
                                          </w:divBdr>
                                          <w:divsChild>
                                            <w:div w:id="1149832270">
                                              <w:marLeft w:val="0"/>
                                              <w:marRight w:val="0"/>
                                              <w:marTop w:val="0"/>
                                              <w:marBottom w:val="75"/>
                                              <w:divBdr>
                                                <w:top w:val="single" w:sz="4" w:space="0" w:color="F5F5F5"/>
                                                <w:left w:val="single" w:sz="4" w:space="0" w:color="F5F5F5"/>
                                                <w:bottom w:val="single" w:sz="4" w:space="0" w:color="F5F5F5"/>
                                                <w:right w:val="single" w:sz="4" w:space="0" w:color="F5F5F5"/>
                                              </w:divBdr>
                                              <w:divsChild>
                                                <w:div w:id="217783600">
                                                  <w:marLeft w:val="0"/>
                                                  <w:marRight w:val="0"/>
                                                  <w:marTop w:val="0"/>
                                                  <w:marBottom w:val="0"/>
                                                  <w:divBdr>
                                                    <w:top w:val="none" w:sz="0" w:space="0" w:color="auto"/>
                                                    <w:left w:val="none" w:sz="0" w:space="0" w:color="auto"/>
                                                    <w:bottom w:val="none" w:sz="0" w:space="0" w:color="auto"/>
                                                    <w:right w:val="none" w:sz="0" w:space="0" w:color="auto"/>
                                                  </w:divBdr>
                                                  <w:divsChild>
                                                    <w:div w:id="182474275">
                                                      <w:marLeft w:val="0"/>
                                                      <w:marRight w:val="0"/>
                                                      <w:marTop w:val="0"/>
                                                      <w:marBottom w:val="0"/>
                                                      <w:divBdr>
                                                        <w:top w:val="none" w:sz="0" w:space="0" w:color="auto"/>
                                                        <w:left w:val="none" w:sz="0" w:space="0" w:color="auto"/>
                                                        <w:bottom w:val="none" w:sz="0" w:space="0" w:color="auto"/>
                                                        <w:right w:val="none" w:sz="0" w:space="0" w:color="auto"/>
                                                      </w:divBdr>
                                                      <w:divsChild>
                                                        <w:div w:id="171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592311">
      <w:bodyDiv w:val="1"/>
      <w:marLeft w:val="0"/>
      <w:marRight w:val="0"/>
      <w:marTop w:val="0"/>
      <w:marBottom w:val="0"/>
      <w:divBdr>
        <w:top w:val="none" w:sz="0" w:space="0" w:color="auto"/>
        <w:left w:val="none" w:sz="0" w:space="0" w:color="auto"/>
        <w:bottom w:val="none" w:sz="0" w:space="0" w:color="auto"/>
        <w:right w:val="none" w:sz="0" w:space="0" w:color="auto"/>
      </w:divBdr>
    </w:div>
    <w:div w:id="570235001">
      <w:bodyDiv w:val="1"/>
      <w:marLeft w:val="0"/>
      <w:marRight w:val="0"/>
      <w:marTop w:val="0"/>
      <w:marBottom w:val="0"/>
      <w:divBdr>
        <w:top w:val="none" w:sz="0" w:space="0" w:color="auto"/>
        <w:left w:val="none" w:sz="0" w:space="0" w:color="auto"/>
        <w:bottom w:val="none" w:sz="0" w:space="0" w:color="auto"/>
        <w:right w:val="none" w:sz="0" w:space="0" w:color="auto"/>
      </w:divBdr>
    </w:div>
    <w:div w:id="814371982">
      <w:bodyDiv w:val="1"/>
      <w:marLeft w:val="0"/>
      <w:marRight w:val="0"/>
      <w:marTop w:val="0"/>
      <w:marBottom w:val="0"/>
      <w:divBdr>
        <w:top w:val="none" w:sz="0" w:space="0" w:color="auto"/>
        <w:left w:val="none" w:sz="0" w:space="0" w:color="auto"/>
        <w:bottom w:val="none" w:sz="0" w:space="0" w:color="auto"/>
        <w:right w:val="none" w:sz="0" w:space="0" w:color="auto"/>
      </w:divBdr>
    </w:div>
    <w:div w:id="833882422">
      <w:bodyDiv w:val="1"/>
      <w:marLeft w:val="0"/>
      <w:marRight w:val="0"/>
      <w:marTop w:val="0"/>
      <w:marBottom w:val="0"/>
      <w:divBdr>
        <w:top w:val="none" w:sz="0" w:space="0" w:color="auto"/>
        <w:left w:val="none" w:sz="0" w:space="0" w:color="auto"/>
        <w:bottom w:val="none" w:sz="0" w:space="0" w:color="auto"/>
        <w:right w:val="none" w:sz="0" w:space="0" w:color="auto"/>
      </w:divBdr>
    </w:div>
    <w:div w:id="952904725">
      <w:bodyDiv w:val="1"/>
      <w:marLeft w:val="0"/>
      <w:marRight w:val="0"/>
      <w:marTop w:val="0"/>
      <w:marBottom w:val="0"/>
      <w:divBdr>
        <w:top w:val="none" w:sz="0" w:space="0" w:color="auto"/>
        <w:left w:val="none" w:sz="0" w:space="0" w:color="auto"/>
        <w:bottom w:val="none" w:sz="0" w:space="0" w:color="auto"/>
        <w:right w:val="none" w:sz="0" w:space="0" w:color="auto"/>
      </w:divBdr>
    </w:div>
    <w:div w:id="1224830669">
      <w:bodyDiv w:val="1"/>
      <w:marLeft w:val="0"/>
      <w:marRight w:val="0"/>
      <w:marTop w:val="0"/>
      <w:marBottom w:val="0"/>
      <w:divBdr>
        <w:top w:val="none" w:sz="0" w:space="0" w:color="auto"/>
        <w:left w:val="none" w:sz="0" w:space="0" w:color="auto"/>
        <w:bottom w:val="none" w:sz="0" w:space="0" w:color="auto"/>
        <w:right w:val="none" w:sz="0" w:space="0" w:color="auto"/>
      </w:divBdr>
    </w:div>
    <w:div w:id="1560247557">
      <w:marLeft w:val="0"/>
      <w:marRight w:val="0"/>
      <w:marTop w:val="0"/>
      <w:marBottom w:val="0"/>
      <w:divBdr>
        <w:top w:val="none" w:sz="0" w:space="0" w:color="auto"/>
        <w:left w:val="none" w:sz="0" w:space="0" w:color="auto"/>
        <w:bottom w:val="none" w:sz="0" w:space="0" w:color="auto"/>
        <w:right w:val="none" w:sz="0" w:space="0" w:color="auto"/>
      </w:divBdr>
    </w:div>
    <w:div w:id="1560247558">
      <w:marLeft w:val="0"/>
      <w:marRight w:val="0"/>
      <w:marTop w:val="0"/>
      <w:marBottom w:val="0"/>
      <w:divBdr>
        <w:top w:val="none" w:sz="0" w:space="0" w:color="auto"/>
        <w:left w:val="none" w:sz="0" w:space="0" w:color="auto"/>
        <w:bottom w:val="none" w:sz="0" w:space="0" w:color="auto"/>
        <w:right w:val="none" w:sz="0" w:space="0" w:color="auto"/>
      </w:divBdr>
    </w:div>
    <w:div w:id="1560247559">
      <w:marLeft w:val="0"/>
      <w:marRight w:val="0"/>
      <w:marTop w:val="0"/>
      <w:marBottom w:val="0"/>
      <w:divBdr>
        <w:top w:val="none" w:sz="0" w:space="0" w:color="auto"/>
        <w:left w:val="none" w:sz="0" w:space="0" w:color="auto"/>
        <w:bottom w:val="none" w:sz="0" w:space="0" w:color="auto"/>
        <w:right w:val="none" w:sz="0" w:space="0" w:color="auto"/>
      </w:divBdr>
    </w:div>
    <w:div w:id="1560247560">
      <w:marLeft w:val="0"/>
      <w:marRight w:val="0"/>
      <w:marTop w:val="0"/>
      <w:marBottom w:val="0"/>
      <w:divBdr>
        <w:top w:val="none" w:sz="0" w:space="0" w:color="auto"/>
        <w:left w:val="none" w:sz="0" w:space="0" w:color="auto"/>
        <w:bottom w:val="none" w:sz="0" w:space="0" w:color="auto"/>
        <w:right w:val="none" w:sz="0" w:space="0" w:color="auto"/>
      </w:divBdr>
    </w:div>
    <w:div w:id="1560247561">
      <w:marLeft w:val="0"/>
      <w:marRight w:val="0"/>
      <w:marTop w:val="0"/>
      <w:marBottom w:val="0"/>
      <w:divBdr>
        <w:top w:val="none" w:sz="0" w:space="0" w:color="auto"/>
        <w:left w:val="none" w:sz="0" w:space="0" w:color="auto"/>
        <w:bottom w:val="none" w:sz="0" w:space="0" w:color="auto"/>
        <w:right w:val="none" w:sz="0" w:space="0" w:color="auto"/>
      </w:divBdr>
    </w:div>
    <w:div w:id="1560247562">
      <w:marLeft w:val="0"/>
      <w:marRight w:val="0"/>
      <w:marTop w:val="0"/>
      <w:marBottom w:val="0"/>
      <w:divBdr>
        <w:top w:val="none" w:sz="0" w:space="0" w:color="auto"/>
        <w:left w:val="none" w:sz="0" w:space="0" w:color="auto"/>
        <w:bottom w:val="none" w:sz="0" w:space="0" w:color="auto"/>
        <w:right w:val="none" w:sz="0" w:space="0" w:color="auto"/>
      </w:divBdr>
    </w:div>
    <w:div w:id="1560247563">
      <w:marLeft w:val="0"/>
      <w:marRight w:val="0"/>
      <w:marTop w:val="0"/>
      <w:marBottom w:val="0"/>
      <w:divBdr>
        <w:top w:val="none" w:sz="0" w:space="0" w:color="auto"/>
        <w:left w:val="none" w:sz="0" w:space="0" w:color="auto"/>
        <w:bottom w:val="none" w:sz="0" w:space="0" w:color="auto"/>
        <w:right w:val="none" w:sz="0" w:space="0" w:color="auto"/>
      </w:divBdr>
    </w:div>
    <w:div w:id="1560247564">
      <w:marLeft w:val="0"/>
      <w:marRight w:val="0"/>
      <w:marTop w:val="0"/>
      <w:marBottom w:val="0"/>
      <w:divBdr>
        <w:top w:val="none" w:sz="0" w:space="0" w:color="auto"/>
        <w:left w:val="none" w:sz="0" w:space="0" w:color="auto"/>
        <w:bottom w:val="none" w:sz="0" w:space="0" w:color="auto"/>
        <w:right w:val="none" w:sz="0" w:space="0" w:color="auto"/>
      </w:divBdr>
    </w:div>
    <w:div w:id="1560247565">
      <w:marLeft w:val="0"/>
      <w:marRight w:val="0"/>
      <w:marTop w:val="0"/>
      <w:marBottom w:val="0"/>
      <w:divBdr>
        <w:top w:val="none" w:sz="0" w:space="0" w:color="auto"/>
        <w:left w:val="none" w:sz="0" w:space="0" w:color="auto"/>
        <w:bottom w:val="none" w:sz="0" w:space="0" w:color="auto"/>
        <w:right w:val="none" w:sz="0" w:space="0" w:color="auto"/>
      </w:divBdr>
    </w:div>
    <w:div w:id="1560247566">
      <w:marLeft w:val="0"/>
      <w:marRight w:val="0"/>
      <w:marTop w:val="0"/>
      <w:marBottom w:val="0"/>
      <w:divBdr>
        <w:top w:val="none" w:sz="0" w:space="0" w:color="auto"/>
        <w:left w:val="none" w:sz="0" w:space="0" w:color="auto"/>
        <w:bottom w:val="none" w:sz="0" w:space="0" w:color="auto"/>
        <w:right w:val="none" w:sz="0" w:space="0" w:color="auto"/>
      </w:divBdr>
    </w:div>
    <w:div w:id="1560247567">
      <w:marLeft w:val="0"/>
      <w:marRight w:val="0"/>
      <w:marTop w:val="0"/>
      <w:marBottom w:val="0"/>
      <w:divBdr>
        <w:top w:val="none" w:sz="0" w:space="0" w:color="auto"/>
        <w:left w:val="none" w:sz="0" w:space="0" w:color="auto"/>
        <w:bottom w:val="none" w:sz="0" w:space="0" w:color="auto"/>
        <w:right w:val="none" w:sz="0" w:space="0" w:color="auto"/>
      </w:divBdr>
    </w:div>
    <w:div w:id="1560247568">
      <w:marLeft w:val="0"/>
      <w:marRight w:val="0"/>
      <w:marTop w:val="0"/>
      <w:marBottom w:val="0"/>
      <w:divBdr>
        <w:top w:val="none" w:sz="0" w:space="0" w:color="auto"/>
        <w:left w:val="none" w:sz="0" w:space="0" w:color="auto"/>
        <w:bottom w:val="none" w:sz="0" w:space="0" w:color="auto"/>
        <w:right w:val="none" w:sz="0" w:space="0" w:color="auto"/>
      </w:divBdr>
    </w:div>
    <w:div w:id="1560247569">
      <w:marLeft w:val="0"/>
      <w:marRight w:val="0"/>
      <w:marTop w:val="0"/>
      <w:marBottom w:val="0"/>
      <w:divBdr>
        <w:top w:val="none" w:sz="0" w:space="0" w:color="auto"/>
        <w:left w:val="none" w:sz="0" w:space="0" w:color="auto"/>
        <w:bottom w:val="none" w:sz="0" w:space="0" w:color="auto"/>
        <w:right w:val="none" w:sz="0" w:space="0" w:color="auto"/>
      </w:divBdr>
    </w:div>
    <w:div w:id="1560247570">
      <w:marLeft w:val="0"/>
      <w:marRight w:val="0"/>
      <w:marTop w:val="0"/>
      <w:marBottom w:val="0"/>
      <w:divBdr>
        <w:top w:val="none" w:sz="0" w:space="0" w:color="auto"/>
        <w:left w:val="none" w:sz="0" w:space="0" w:color="auto"/>
        <w:bottom w:val="none" w:sz="0" w:space="0" w:color="auto"/>
        <w:right w:val="none" w:sz="0" w:space="0" w:color="auto"/>
      </w:divBdr>
    </w:div>
    <w:div w:id="1560247571">
      <w:marLeft w:val="0"/>
      <w:marRight w:val="0"/>
      <w:marTop w:val="0"/>
      <w:marBottom w:val="0"/>
      <w:divBdr>
        <w:top w:val="none" w:sz="0" w:space="0" w:color="auto"/>
        <w:left w:val="none" w:sz="0" w:space="0" w:color="auto"/>
        <w:bottom w:val="none" w:sz="0" w:space="0" w:color="auto"/>
        <w:right w:val="none" w:sz="0" w:space="0" w:color="auto"/>
      </w:divBdr>
    </w:div>
    <w:div w:id="1560247572">
      <w:marLeft w:val="0"/>
      <w:marRight w:val="0"/>
      <w:marTop w:val="0"/>
      <w:marBottom w:val="0"/>
      <w:divBdr>
        <w:top w:val="none" w:sz="0" w:space="0" w:color="auto"/>
        <w:left w:val="none" w:sz="0" w:space="0" w:color="auto"/>
        <w:bottom w:val="none" w:sz="0" w:space="0" w:color="auto"/>
        <w:right w:val="none" w:sz="0" w:space="0" w:color="auto"/>
      </w:divBdr>
    </w:div>
    <w:div w:id="1560247573">
      <w:marLeft w:val="0"/>
      <w:marRight w:val="0"/>
      <w:marTop w:val="0"/>
      <w:marBottom w:val="0"/>
      <w:divBdr>
        <w:top w:val="none" w:sz="0" w:space="0" w:color="auto"/>
        <w:left w:val="none" w:sz="0" w:space="0" w:color="auto"/>
        <w:bottom w:val="none" w:sz="0" w:space="0" w:color="auto"/>
        <w:right w:val="none" w:sz="0" w:space="0" w:color="auto"/>
      </w:divBdr>
    </w:div>
    <w:div w:id="1560247574">
      <w:marLeft w:val="0"/>
      <w:marRight w:val="0"/>
      <w:marTop w:val="0"/>
      <w:marBottom w:val="0"/>
      <w:divBdr>
        <w:top w:val="none" w:sz="0" w:space="0" w:color="auto"/>
        <w:left w:val="none" w:sz="0" w:space="0" w:color="auto"/>
        <w:bottom w:val="none" w:sz="0" w:space="0" w:color="auto"/>
        <w:right w:val="none" w:sz="0" w:space="0" w:color="auto"/>
      </w:divBdr>
    </w:div>
    <w:div w:id="1560247575">
      <w:marLeft w:val="0"/>
      <w:marRight w:val="0"/>
      <w:marTop w:val="0"/>
      <w:marBottom w:val="0"/>
      <w:divBdr>
        <w:top w:val="none" w:sz="0" w:space="0" w:color="auto"/>
        <w:left w:val="none" w:sz="0" w:space="0" w:color="auto"/>
        <w:bottom w:val="none" w:sz="0" w:space="0" w:color="auto"/>
        <w:right w:val="none" w:sz="0" w:space="0" w:color="auto"/>
      </w:divBdr>
    </w:div>
    <w:div w:id="1560247576">
      <w:marLeft w:val="0"/>
      <w:marRight w:val="0"/>
      <w:marTop w:val="0"/>
      <w:marBottom w:val="0"/>
      <w:divBdr>
        <w:top w:val="none" w:sz="0" w:space="0" w:color="auto"/>
        <w:left w:val="none" w:sz="0" w:space="0" w:color="auto"/>
        <w:bottom w:val="none" w:sz="0" w:space="0" w:color="auto"/>
        <w:right w:val="none" w:sz="0" w:space="0" w:color="auto"/>
      </w:divBdr>
    </w:div>
    <w:div w:id="1560247577">
      <w:marLeft w:val="0"/>
      <w:marRight w:val="0"/>
      <w:marTop w:val="0"/>
      <w:marBottom w:val="0"/>
      <w:divBdr>
        <w:top w:val="none" w:sz="0" w:space="0" w:color="auto"/>
        <w:left w:val="none" w:sz="0" w:space="0" w:color="auto"/>
        <w:bottom w:val="none" w:sz="0" w:space="0" w:color="auto"/>
        <w:right w:val="none" w:sz="0" w:space="0" w:color="auto"/>
      </w:divBdr>
    </w:div>
    <w:div w:id="1560247578">
      <w:marLeft w:val="0"/>
      <w:marRight w:val="0"/>
      <w:marTop w:val="0"/>
      <w:marBottom w:val="0"/>
      <w:divBdr>
        <w:top w:val="none" w:sz="0" w:space="0" w:color="auto"/>
        <w:left w:val="none" w:sz="0" w:space="0" w:color="auto"/>
        <w:bottom w:val="none" w:sz="0" w:space="0" w:color="auto"/>
        <w:right w:val="none" w:sz="0" w:space="0" w:color="auto"/>
      </w:divBdr>
    </w:div>
    <w:div w:id="1560247579">
      <w:marLeft w:val="0"/>
      <w:marRight w:val="0"/>
      <w:marTop w:val="0"/>
      <w:marBottom w:val="0"/>
      <w:divBdr>
        <w:top w:val="none" w:sz="0" w:space="0" w:color="auto"/>
        <w:left w:val="none" w:sz="0" w:space="0" w:color="auto"/>
        <w:bottom w:val="none" w:sz="0" w:space="0" w:color="auto"/>
        <w:right w:val="none" w:sz="0" w:space="0" w:color="auto"/>
      </w:divBdr>
    </w:div>
    <w:div w:id="1560247580">
      <w:marLeft w:val="0"/>
      <w:marRight w:val="0"/>
      <w:marTop w:val="0"/>
      <w:marBottom w:val="0"/>
      <w:divBdr>
        <w:top w:val="none" w:sz="0" w:space="0" w:color="auto"/>
        <w:left w:val="none" w:sz="0" w:space="0" w:color="auto"/>
        <w:bottom w:val="none" w:sz="0" w:space="0" w:color="auto"/>
        <w:right w:val="none" w:sz="0" w:space="0" w:color="auto"/>
      </w:divBdr>
    </w:div>
    <w:div w:id="1560247581">
      <w:marLeft w:val="0"/>
      <w:marRight w:val="0"/>
      <w:marTop w:val="0"/>
      <w:marBottom w:val="0"/>
      <w:divBdr>
        <w:top w:val="none" w:sz="0" w:space="0" w:color="auto"/>
        <w:left w:val="none" w:sz="0" w:space="0" w:color="auto"/>
        <w:bottom w:val="none" w:sz="0" w:space="0" w:color="auto"/>
        <w:right w:val="none" w:sz="0" w:space="0" w:color="auto"/>
      </w:divBdr>
    </w:div>
    <w:div w:id="1560247582">
      <w:marLeft w:val="0"/>
      <w:marRight w:val="0"/>
      <w:marTop w:val="0"/>
      <w:marBottom w:val="0"/>
      <w:divBdr>
        <w:top w:val="none" w:sz="0" w:space="0" w:color="auto"/>
        <w:left w:val="none" w:sz="0" w:space="0" w:color="auto"/>
        <w:bottom w:val="none" w:sz="0" w:space="0" w:color="auto"/>
        <w:right w:val="none" w:sz="0" w:space="0" w:color="auto"/>
      </w:divBdr>
    </w:div>
    <w:div w:id="1560247583">
      <w:marLeft w:val="0"/>
      <w:marRight w:val="0"/>
      <w:marTop w:val="0"/>
      <w:marBottom w:val="0"/>
      <w:divBdr>
        <w:top w:val="none" w:sz="0" w:space="0" w:color="auto"/>
        <w:left w:val="none" w:sz="0" w:space="0" w:color="auto"/>
        <w:bottom w:val="none" w:sz="0" w:space="0" w:color="auto"/>
        <w:right w:val="none" w:sz="0" w:space="0" w:color="auto"/>
      </w:divBdr>
    </w:div>
    <w:div w:id="1560247584">
      <w:marLeft w:val="0"/>
      <w:marRight w:val="0"/>
      <w:marTop w:val="0"/>
      <w:marBottom w:val="0"/>
      <w:divBdr>
        <w:top w:val="none" w:sz="0" w:space="0" w:color="auto"/>
        <w:left w:val="none" w:sz="0" w:space="0" w:color="auto"/>
        <w:bottom w:val="none" w:sz="0" w:space="0" w:color="auto"/>
        <w:right w:val="none" w:sz="0" w:space="0" w:color="auto"/>
      </w:divBdr>
    </w:div>
    <w:div w:id="1560247585">
      <w:marLeft w:val="0"/>
      <w:marRight w:val="0"/>
      <w:marTop w:val="0"/>
      <w:marBottom w:val="0"/>
      <w:divBdr>
        <w:top w:val="none" w:sz="0" w:space="0" w:color="auto"/>
        <w:left w:val="none" w:sz="0" w:space="0" w:color="auto"/>
        <w:bottom w:val="none" w:sz="0" w:space="0" w:color="auto"/>
        <w:right w:val="none" w:sz="0" w:space="0" w:color="auto"/>
      </w:divBdr>
    </w:div>
    <w:div w:id="1560247586">
      <w:marLeft w:val="0"/>
      <w:marRight w:val="0"/>
      <w:marTop w:val="0"/>
      <w:marBottom w:val="0"/>
      <w:divBdr>
        <w:top w:val="none" w:sz="0" w:space="0" w:color="auto"/>
        <w:left w:val="none" w:sz="0" w:space="0" w:color="auto"/>
        <w:bottom w:val="none" w:sz="0" w:space="0" w:color="auto"/>
        <w:right w:val="none" w:sz="0" w:space="0" w:color="auto"/>
      </w:divBdr>
    </w:div>
    <w:div w:id="1560247587">
      <w:marLeft w:val="0"/>
      <w:marRight w:val="0"/>
      <w:marTop w:val="0"/>
      <w:marBottom w:val="0"/>
      <w:divBdr>
        <w:top w:val="none" w:sz="0" w:space="0" w:color="auto"/>
        <w:left w:val="none" w:sz="0" w:space="0" w:color="auto"/>
        <w:bottom w:val="none" w:sz="0" w:space="0" w:color="auto"/>
        <w:right w:val="none" w:sz="0" w:space="0" w:color="auto"/>
      </w:divBdr>
    </w:div>
    <w:div w:id="1560247588">
      <w:marLeft w:val="0"/>
      <w:marRight w:val="0"/>
      <w:marTop w:val="0"/>
      <w:marBottom w:val="0"/>
      <w:divBdr>
        <w:top w:val="none" w:sz="0" w:space="0" w:color="auto"/>
        <w:left w:val="none" w:sz="0" w:space="0" w:color="auto"/>
        <w:bottom w:val="none" w:sz="0" w:space="0" w:color="auto"/>
        <w:right w:val="none" w:sz="0" w:space="0" w:color="auto"/>
      </w:divBdr>
    </w:div>
    <w:div w:id="1560247589">
      <w:marLeft w:val="0"/>
      <w:marRight w:val="0"/>
      <w:marTop w:val="0"/>
      <w:marBottom w:val="0"/>
      <w:divBdr>
        <w:top w:val="none" w:sz="0" w:space="0" w:color="auto"/>
        <w:left w:val="none" w:sz="0" w:space="0" w:color="auto"/>
        <w:bottom w:val="none" w:sz="0" w:space="0" w:color="auto"/>
        <w:right w:val="none" w:sz="0" w:space="0" w:color="auto"/>
      </w:divBdr>
    </w:div>
    <w:div w:id="1560247590">
      <w:marLeft w:val="0"/>
      <w:marRight w:val="0"/>
      <w:marTop w:val="0"/>
      <w:marBottom w:val="0"/>
      <w:divBdr>
        <w:top w:val="none" w:sz="0" w:space="0" w:color="auto"/>
        <w:left w:val="none" w:sz="0" w:space="0" w:color="auto"/>
        <w:bottom w:val="none" w:sz="0" w:space="0" w:color="auto"/>
        <w:right w:val="none" w:sz="0" w:space="0" w:color="auto"/>
      </w:divBdr>
    </w:div>
    <w:div w:id="1560247591">
      <w:marLeft w:val="0"/>
      <w:marRight w:val="0"/>
      <w:marTop w:val="0"/>
      <w:marBottom w:val="0"/>
      <w:divBdr>
        <w:top w:val="none" w:sz="0" w:space="0" w:color="auto"/>
        <w:left w:val="none" w:sz="0" w:space="0" w:color="auto"/>
        <w:bottom w:val="none" w:sz="0" w:space="0" w:color="auto"/>
        <w:right w:val="none" w:sz="0" w:space="0" w:color="auto"/>
      </w:divBdr>
    </w:div>
    <w:div w:id="1560247592">
      <w:marLeft w:val="0"/>
      <w:marRight w:val="0"/>
      <w:marTop w:val="0"/>
      <w:marBottom w:val="0"/>
      <w:divBdr>
        <w:top w:val="none" w:sz="0" w:space="0" w:color="auto"/>
        <w:left w:val="none" w:sz="0" w:space="0" w:color="auto"/>
        <w:bottom w:val="none" w:sz="0" w:space="0" w:color="auto"/>
        <w:right w:val="none" w:sz="0" w:space="0" w:color="auto"/>
      </w:divBdr>
    </w:div>
    <w:div w:id="1560247593">
      <w:marLeft w:val="0"/>
      <w:marRight w:val="0"/>
      <w:marTop w:val="0"/>
      <w:marBottom w:val="0"/>
      <w:divBdr>
        <w:top w:val="none" w:sz="0" w:space="0" w:color="auto"/>
        <w:left w:val="none" w:sz="0" w:space="0" w:color="auto"/>
        <w:bottom w:val="none" w:sz="0" w:space="0" w:color="auto"/>
        <w:right w:val="none" w:sz="0" w:space="0" w:color="auto"/>
      </w:divBdr>
    </w:div>
    <w:div w:id="1560247594">
      <w:marLeft w:val="0"/>
      <w:marRight w:val="0"/>
      <w:marTop w:val="0"/>
      <w:marBottom w:val="0"/>
      <w:divBdr>
        <w:top w:val="none" w:sz="0" w:space="0" w:color="auto"/>
        <w:left w:val="none" w:sz="0" w:space="0" w:color="auto"/>
        <w:bottom w:val="none" w:sz="0" w:space="0" w:color="auto"/>
        <w:right w:val="none" w:sz="0" w:space="0" w:color="auto"/>
      </w:divBdr>
    </w:div>
    <w:div w:id="1560247595">
      <w:marLeft w:val="0"/>
      <w:marRight w:val="0"/>
      <w:marTop w:val="0"/>
      <w:marBottom w:val="0"/>
      <w:divBdr>
        <w:top w:val="none" w:sz="0" w:space="0" w:color="auto"/>
        <w:left w:val="none" w:sz="0" w:space="0" w:color="auto"/>
        <w:bottom w:val="none" w:sz="0" w:space="0" w:color="auto"/>
        <w:right w:val="none" w:sz="0" w:space="0" w:color="auto"/>
      </w:divBdr>
    </w:div>
    <w:div w:id="1560247596">
      <w:marLeft w:val="0"/>
      <w:marRight w:val="0"/>
      <w:marTop w:val="0"/>
      <w:marBottom w:val="0"/>
      <w:divBdr>
        <w:top w:val="none" w:sz="0" w:space="0" w:color="auto"/>
        <w:left w:val="none" w:sz="0" w:space="0" w:color="auto"/>
        <w:bottom w:val="none" w:sz="0" w:space="0" w:color="auto"/>
        <w:right w:val="none" w:sz="0" w:space="0" w:color="auto"/>
      </w:divBdr>
    </w:div>
    <w:div w:id="1560247597">
      <w:marLeft w:val="0"/>
      <w:marRight w:val="0"/>
      <w:marTop w:val="0"/>
      <w:marBottom w:val="0"/>
      <w:divBdr>
        <w:top w:val="none" w:sz="0" w:space="0" w:color="auto"/>
        <w:left w:val="none" w:sz="0" w:space="0" w:color="auto"/>
        <w:bottom w:val="none" w:sz="0" w:space="0" w:color="auto"/>
        <w:right w:val="none" w:sz="0" w:space="0" w:color="auto"/>
      </w:divBdr>
    </w:div>
    <w:div w:id="1560247598">
      <w:marLeft w:val="0"/>
      <w:marRight w:val="0"/>
      <w:marTop w:val="0"/>
      <w:marBottom w:val="0"/>
      <w:divBdr>
        <w:top w:val="none" w:sz="0" w:space="0" w:color="auto"/>
        <w:left w:val="none" w:sz="0" w:space="0" w:color="auto"/>
        <w:bottom w:val="none" w:sz="0" w:space="0" w:color="auto"/>
        <w:right w:val="none" w:sz="0" w:space="0" w:color="auto"/>
      </w:divBdr>
    </w:div>
    <w:div w:id="1560247599">
      <w:marLeft w:val="0"/>
      <w:marRight w:val="0"/>
      <w:marTop w:val="0"/>
      <w:marBottom w:val="0"/>
      <w:divBdr>
        <w:top w:val="none" w:sz="0" w:space="0" w:color="auto"/>
        <w:left w:val="none" w:sz="0" w:space="0" w:color="auto"/>
        <w:bottom w:val="none" w:sz="0" w:space="0" w:color="auto"/>
        <w:right w:val="none" w:sz="0" w:space="0" w:color="auto"/>
      </w:divBdr>
    </w:div>
    <w:div w:id="1560247600">
      <w:marLeft w:val="0"/>
      <w:marRight w:val="0"/>
      <w:marTop w:val="0"/>
      <w:marBottom w:val="0"/>
      <w:divBdr>
        <w:top w:val="none" w:sz="0" w:space="0" w:color="auto"/>
        <w:left w:val="none" w:sz="0" w:space="0" w:color="auto"/>
        <w:bottom w:val="none" w:sz="0" w:space="0" w:color="auto"/>
        <w:right w:val="none" w:sz="0" w:space="0" w:color="auto"/>
      </w:divBdr>
    </w:div>
    <w:div w:id="1560247601">
      <w:marLeft w:val="0"/>
      <w:marRight w:val="0"/>
      <w:marTop w:val="0"/>
      <w:marBottom w:val="0"/>
      <w:divBdr>
        <w:top w:val="none" w:sz="0" w:space="0" w:color="auto"/>
        <w:left w:val="none" w:sz="0" w:space="0" w:color="auto"/>
        <w:bottom w:val="none" w:sz="0" w:space="0" w:color="auto"/>
        <w:right w:val="none" w:sz="0" w:space="0" w:color="auto"/>
      </w:divBdr>
    </w:div>
    <w:div w:id="1560247602">
      <w:marLeft w:val="0"/>
      <w:marRight w:val="0"/>
      <w:marTop w:val="0"/>
      <w:marBottom w:val="0"/>
      <w:divBdr>
        <w:top w:val="none" w:sz="0" w:space="0" w:color="auto"/>
        <w:left w:val="none" w:sz="0" w:space="0" w:color="auto"/>
        <w:bottom w:val="none" w:sz="0" w:space="0" w:color="auto"/>
        <w:right w:val="none" w:sz="0" w:space="0" w:color="auto"/>
      </w:divBdr>
    </w:div>
    <w:div w:id="1560247603">
      <w:marLeft w:val="0"/>
      <w:marRight w:val="0"/>
      <w:marTop w:val="0"/>
      <w:marBottom w:val="0"/>
      <w:divBdr>
        <w:top w:val="none" w:sz="0" w:space="0" w:color="auto"/>
        <w:left w:val="none" w:sz="0" w:space="0" w:color="auto"/>
        <w:bottom w:val="none" w:sz="0" w:space="0" w:color="auto"/>
        <w:right w:val="none" w:sz="0" w:space="0" w:color="auto"/>
      </w:divBdr>
    </w:div>
    <w:div w:id="1560247604">
      <w:marLeft w:val="0"/>
      <w:marRight w:val="0"/>
      <w:marTop w:val="0"/>
      <w:marBottom w:val="0"/>
      <w:divBdr>
        <w:top w:val="none" w:sz="0" w:space="0" w:color="auto"/>
        <w:left w:val="none" w:sz="0" w:space="0" w:color="auto"/>
        <w:bottom w:val="none" w:sz="0" w:space="0" w:color="auto"/>
        <w:right w:val="none" w:sz="0" w:space="0" w:color="auto"/>
      </w:divBdr>
    </w:div>
    <w:div w:id="1560247605">
      <w:marLeft w:val="0"/>
      <w:marRight w:val="0"/>
      <w:marTop w:val="0"/>
      <w:marBottom w:val="0"/>
      <w:divBdr>
        <w:top w:val="none" w:sz="0" w:space="0" w:color="auto"/>
        <w:left w:val="none" w:sz="0" w:space="0" w:color="auto"/>
        <w:bottom w:val="none" w:sz="0" w:space="0" w:color="auto"/>
        <w:right w:val="none" w:sz="0" w:space="0" w:color="auto"/>
      </w:divBdr>
    </w:div>
    <w:div w:id="1560247606">
      <w:marLeft w:val="0"/>
      <w:marRight w:val="0"/>
      <w:marTop w:val="0"/>
      <w:marBottom w:val="0"/>
      <w:divBdr>
        <w:top w:val="none" w:sz="0" w:space="0" w:color="auto"/>
        <w:left w:val="none" w:sz="0" w:space="0" w:color="auto"/>
        <w:bottom w:val="none" w:sz="0" w:space="0" w:color="auto"/>
        <w:right w:val="none" w:sz="0" w:space="0" w:color="auto"/>
      </w:divBdr>
    </w:div>
    <w:div w:id="1560247607">
      <w:marLeft w:val="0"/>
      <w:marRight w:val="0"/>
      <w:marTop w:val="0"/>
      <w:marBottom w:val="0"/>
      <w:divBdr>
        <w:top w:val="none" w:sz="0" w:space="0" w:color="auto"/>
        <w:left w:val="none" w:sz="0" w:space="0" w:color="auto"/>
        <w:bottom w:val="none" w:sz="0" w:space="0" w:color="auto"/>
        <w:right w:val="none" w:sz="0" w:space="0" w:color="auto"/>
      </w:divBdr>
    </w:div>
    <w:div w:id="1560247608">
      <w:marLeft w:val="0"/>
      <w:marRight w:val="0"/>
      <w:marTop w:val="0"/>
      <w:marBottom w:val="0"/>
      <w:divBdr>
        <w:top w:val="none" w:sz="0" w:space="0" w:color="auto"/>
        <w:left w:val="none" w:sz="0" w:space="0" w:color="auto"/>
        <w:bottom w:val="none" w:sz="0" w:space="0" w:color="auto"/>
        <w:right w:val="none" w:sz="0" w:space="0" w:color="auto"/>
      </w:divBdr>
    </w:div>
    <w:div w:id="1560247609">
      <w:marLeft w:val="0"/>
      <w:marRight w:val="0"/>
      <w:marTop w:val="0"/>
      <w:marBottom w:val="0"/>
      <w:divBdr>
        <w:top w:val="none" w:sz="0" w:space="0" w:color="auto"/>
        <w:left w:val="none" w:sz="0" w:space="0" w:color="auto"/>
        <w:bottom w:val="none" w:sz="0" w:space="0" w:color="auto"/>
        <w:right w:val="none" w:sz="0" w:space="0" w:color="auto"/>
      </w:divBdr>
    </w:div>
    <w:div w:id="1560247610">
      <w:marLeft w:val="0"/>
      <w:marRight w:val="0"/>
      <w:marTop w:val="0"/>
      <w:marBottom w:val="0"/>
      <w:divBdr>
        <w:top w:val="none" w:sz="0" w:space="0" w:color="auto"/>
        <w:left w:val="none" w:sz="0" w:space="0" w:color="auto"/>
        <w:bottom w:val="none" w:sz="0" w:space="0" w:color="auto"/>
        <w:right w:val="none" w:sz="0" w:space="0" w:color="auto"/>
      </w:divBdr>
    </w:div>
    <w:div w:id="1560247611">
      <w:marLeft w:val="0"/>
      <w:marRight w:val="0"/>
      <w:marTop w:val="0"/>
      <w:marBottom w:val="0"/>
      <w:divBdr>
        <w:top w:val="none" w:sz="0" w:space="0" w:color="auto"/>
        <w:left w:val="none" w:sz="0" w:space="0" w:color="auto"/>
        <w:bottom w:val="none" w:sz="0" w:space="0" w:color="auto"/>
        <w:right w:val="none" w:sz="0" w:space="0" w:color="auto"/>
      </w:divBdr>
    </w:div>
    <w:div w:id="1560247612">
      <w:marLeft w:val="0"/>
      <w:marRight w:val="0"/>
      <w:marTop w:val="0"/>
      <w:marBottom w:val="0"/>
      <w:divBdr>
        <w:top w:val="none" w:sz="0" w:space="0" w:color="auto"/>
        <w:left w:val="none" w:sz="0" w:space="0" w:color="auto"/>
        <w:bottom w:val="none" w:sz="0" w:space="0" w:color="auto"/>
        <w:right w:val="none" w:sz="0" w:space="0" w:color="auto"/>
      </w:divBdr>
    </w:div>
    <w:div w:id="1560247613">
      <w:marLeft w:val="0"/>
      <w:marRight w:val="0"/>
      <w:marTop w:val="0"/>
      <w:marBottom w:val="0"/>
      <w:divBdr>
        <w:top w:val="none" w:sz="0" w:space="0" w:color="auto"/>
        <w:left w:val="none" w:sz="0" w:space="0" w:color="auto"/>
        <w:bottom w:val="none" w:sz="0" w:space="0" w:color="auto"/>
        <w:right w:val="none" w:sz="0" w:space="0" w:color="auto"/>
      </w:divBdr>
    </w:div>
    <w:div w:id="1560247614">
      <w:marLeft w:val="0"/>
      <w:marRight w:val="0"/>
      <w:marTop w:val="0"/>
      <w:marBottom w:val="0"/>
      <w:divBdr>
        <w:top w:val="none" w:sz="0" w:space="0" w:color="auto"/>
        <w:left w:val="none" w:sz="0" w:space="0" w:color="auto"/>
        <w:bottom w:val="none" w:sz="0" w:space="0" w:color="auto"/>
        <w:right w:val="none" w:sz="0" w:space="0" w:color="auto"/>
      </w:divBdr>
    </w:div>
    <w:div w:id="1560247615">
      <w:marLeft w:val="0"/>
      <w:marRight w:val="0"/>
      <w:marTop w:val="0"/>
      <w:marBottom w:val="0"/>
      <w:divBdr>
        <w:top w:val="none" w:sz="0" w:space="0" w:color="auto"/>
        <w:left w:val="none" w:sz="0" w:space="0" w:color="auto"/>
        <w:bottom w:val="none" w:sz="0" w:space="0" w:color="auto"/>
        <w:right w:val="none" w:sz="0" w:space="0" w:color="auto"/>
      </w:divBdr>
    </w:div>
    <w:div w:id="1560247616">
      <w:marLeft w:val="0"/>
      <w:marRight w:val="0"/>
      <w:marTop w:val="0"/>
      <w:marBottom w:val="0"/>
      <w:divBdr>
        <w:top w:val="none" w:sz="0" w:space="0" w:color="auto"/>
        <w:left w:val="none" w:sz="0" w:space="0" w:color="auto"/>
        <w:bottom w:val="none" w:sz="0" w:space="0" w:color="auto"/>
        <w:right w:val="none" w:sz="0" w:space="0" w:color="auto"/>
      </w:divBdr>
    </w:div>
    <w:div w:id="1560247617">
      <w:marLeft w:val="0"/>
      <w:marRight w:val="0"/>
      <w:marTop w:val="0"/>
      <w:marBottom w:val="0"/>
      <w:divBdr>
        <w:top w:val="none" w:sz="0" w:space="0" w:color="auto"/>
        <w:left w:val="none" w:sz="0" w:space="0" w:color="auto"/>
        <w:bottom w:val="none" w:sz="0" w:space="0" w:color="auto"/>
        <w:right w:val="none" w:sz="0" w:space="0" w:color="auto"/>
      </w:divBdr>
    </w:div>
    <w:div w:id="16828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EERS用">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1465C-5F2D-43F6-88A1-E7FC75C1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6</Pages>
  <Words>5231</Words>
  <Characters>1982</Characters>
  <Application>Microsoft Office Word</Application>
  <DocSecurity>0</DocSecurity>
  <Lines>16</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月</vt:lpstr>
      <vt:lpstr>月</vt:lpstr>
    </vt:vector>
  </TitlesOfParts>
  <Company>DELLNBX</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creator>Hitomi</dc:creator>
  <cp:lastModifiedBy>千葉仁美</cp:lastModifiedBy>
  <cp:revision>44</cp:revision>
  <cp:lastPrinted>2018-08-14T04:32:00Z</cp:lastPrinted>
  <dcterms:created xsi:type="dcterms:W3CDTF">2017-01-12T05:06:00Z</dcterms:created>
  <dcterms:modified xsi:type="dcterms:W3CDTF">2018-08-14T04:37:00Z</dcterms:modified>
</cp:coreProperties>
</file>